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569"/>
        <w:spacing w:before="235" w:line="218" w:lineRule="auto"/>
        <w:outlineLvl w:val="0"/>
        <w:rPr/>
      </w:pPr>
      <w:r>
        <w:drawing>
          <wp:anchor distT="0" distB="0" distL="0" distR="0" simplePos="0" relativeHeight="251658240" behindDoc="0" locked="0" layoutInCell="0" allowOverlap="1">
            <wp:simplePos x="0" y="0"/>
            <wp:positionH relativeFrom="page">
              <wp:posOffset>1409715</wp:posOffset>
            </wp:positionH>
            <wp:positionV relativeFrom="page">
              <wp:posOffset>7689802</wp:posOffset>
            </wp:positionV>
            <wp:extent cx="4800594" cy="6419"/>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4800594" cy="6419"/>
                    </a:xfrm>
                    <a:prstGeom prst="rect">
                      <a:avLst/>
                    </a:prstGeom>
                  </pic:spPr>
                </pic:pic>
              </a:graphicData>
            </a:graphic>
          </wp:anchor>
        </w:drawing>
      </w:r>
      <w:r>
        <w:rPr>
          <w:b/>
          <w:bCs/>
          <w:spacing w:val="-16"/>
        </w:rPr>
        <w:t>专</w:t>
      </w:r>
      <w:r>
        <w:rPr>
          <w:spacing w:val="-16"/>
        </w:rPr>
        <w:t xml:space="preserve"> </w:t>
      </w:r>
      <w:r>
        <w:rPr>
          <w:b/>
          <w:bCs/>
          <w:spacing w:val="-16"/>
        </w:rPr>
        <w:t>项</w:t>
      </w:r>
      <w:r>
        <w:rPr>
          <w:spacing w:val="22"/>
        </w:rPr>
        <w:t xml:space="preserve"> </w:t>
      </w:r>
      <w:r>
        <w:rPr>
          <w:b/>
          <w:bCs/>
          <w:spacing w:val="-16"/>
        </w:rPr>
        <w:t>审</w:t>
      </w:r>
      <w:r>
        <w:rPr>
          <w:spacing w:val="-16"/>
        </w:rPr>
        <w:t xml:space="preserve"> </w:t>
      </w:r>
      <w:r>
        <w:rPr>
          <w:b/>
          <w:bCs/>
          <w:spacing w:val="-16"/>
        </w:rPr>
        <w:t>计</w:t>
      </w:r>
      <w:r>
        <w:rPr>
          <w:spacing w:val="-3"/>
        </w:rPr>
        <w:t xml:space="preserve"> </w:t>
      </w:r>
      <w:r>
        <w:rPr>
          <w:b/>
          <w:bCs/>
          <w:spacing w:val="-16"/>
        </w:rPr>
        <w:t>报</w:t>
      </w:r>
      <w:r>
        <w:rPr>
          <w:spacing w:val="9"/>
        </w:rPr>
        <w:t xml:space="preserve"> </w:t>
      </w:r>
      <w:r>
        <w:rPr>
          <w:b/>
          <w:bCs/>
          <w:spacing w:val="-16"/>
        </w:rPr>
        <w:t>告</w:t>
      </w:r>
    </w:p>
    <w:p>
      <w:pPr>
        <w:ind w:firstLine="3603"/>
        <w:spacing w:before="68" w:line="1310" w:lineRule="exact"/>
        <w:rPr/>
      </w:pPr>
      <w:r>
        <w:rPr>
          <w:position w:val="-26"/>
        </w:rPr>
        <w:drawing>
          <wp:inline distT="0" distB="0" distL="0" distR="0">
            <wp:extent cx="831837" cy="831905"/>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831837" cy="831905"/>
                    </a:xfrm>
                    <a:prstGeom prst="rect">
                      <a:avLst/>
                    </a:prstGeom>
                  </pic:spPr>
                </pic:pic>
              </a:graphicData>
            </a:graphic>
          </wp:inline>
        </w:drawing>
      </w:r>
    </w:p>
    <w:p>
      <w:pPr>
        <w:spacing w:before="23"/>
        <w:rPr/>
      </w:pPr>
      <w:r/>
    </w:p>
    <w:p>
      <w:pPr>
        <w:spacing w:before="22"/>
        <w:rPr/>
      </w:pPr>
      <w:r/>
    </w:p>
    <w:tbl>
      <w:tblPr>
        <w:tblStyle w:val="TableNormal"/>
        <w:tblW w:w="5885" w:type="dxa"/>
        <w:tblInd w:w="433"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2035"/>
        <w:gridCol w:w="3850"/>
      </w:tblGrid>
      <w:tr>
        <w:trPr>
          <w:trHeight w:val="425" w:hRule="atLeast"/>
        </w:trPr>
        <w:tc>
          <w:tcPr>
            <w:tcW w:w="2035" w:type="dxa"/>
            <w:vAlign w:val="top"/>
          </w:tcPr>
          <w:p>
            <w:pPr>
              <w:pStyle w:val="TableText"/>
              <w:spacing w:line="219" w:lineRule="auto"/>
              <w:rPr/>
            </w:pPr>
            <w:r>
              <w:rPr>
                <w:spacing w:val="-8"/>
              </w:rPr>
              <w:t>防 伪 编 码</w:t>
            </w:r>
            <w:r>
              <w:rPr>
                <w:spacing w:val="-14"/>
              </w:rPr>
              <w:t xml:space="preserve"> </w:t>
            </w:r>
            <w:r>
              <w:rPr>
                <w:spacing w:val="-8"/>
              </w:rPr>
              <w:t>：</w:t>
            </w:r>
          </w:p>
        </w:tc>
        <w:tc>
          <w:tcPr>
            <w:tcW w:w="3850" w:type="dxa"/>
            <w:vAlign w:val="top"/>
          </w:tcPr>
          <w:p>
            <w:pPr>
              <w:pStyle w:val="TableText"/>
              <w:ind w:left="475"/>
              <w:spacing w:before="27" w:line="184" w:lineRule="auto"/>
              <w:rPr/>
            </w:pPr>
            <w:r>
              <w:rPr>
                <w:spacing w:val="-1"/>
              </w:rPr>
              <w:t>31000182202167384Q</w:t>
            </w:r>
          </w:p>
        </w:tc>
      </w:tr>
      <w:tr>
        <w:trPr>
          <w:trHeight w:val="655" w:hRule="atLeast"/>
        </w:trPr>
        <w:tc>
          <w:tcPr>
            <w:tcW w:w="2035" w:type="dxa"/>
            <w:vAlign w:val="top"/>
          </w:tcPr>
          <w:p>
            <w:pPr>
              <w:pStyle w:val="TableText"/>
              <w:spacing w:before="215" w:line="219" w:lineRule="auto"/>
              <w:rPr/>
            </w:pPr>
            <w:r>
              <w:rPr>
                <w:spacing w:val="-2"/>
              </w:rPr>
              <w:t>被审计单位名称：</w:t>
            </w:r>
          </w:p>
        </w:tc>
        <w:tc>
          <w:tcPr>
            <w:tcW w:w="3850" w:type="dxa"/>
            <w:vAlign w:val="top"/>
          </w:tcPr>
          <w:p>
            <w:pPr>
              <w:pStyle w:val="TableText"/>
              <w:ind w:left="554"/>
              <w:spacing w:before="233" w:line="219" w:lineRule="auto"/>
              <w:rPr/>
            </w:pPr>
            <w:r>
              <w:rPr>
                <w:spacing w:val="-3"/>
              </w:rPr>
              <w:t>上海市志愿服务公益基金会</w:t>
            </w:r>
          </w:p>
        </w:tc>
      </w:tr>
      <w:tr>
        <w:trPr>
          <w:trHeight w:val="649" w:hRule="atLeast"/>
        </w:trPr>
        <w:tc>
          <w:tcPr>
            <w:tcW w:w="2035" w:type="dxa"/>
            <w:vAlign w:val="top"/>
          </w:tcPr>
          <w:p>
            <w:pPr>
              <w:pStyle w:val="TableText"/>
              <w:spacing w:before="210" w:line="219" w:lineRule="auto"/>
              <w:rPr/>
            </w:pPr>
            <w:r>
              <w:rPr>
                <w:spacing w:val="-12"/>
              </w:rPr>
              <w:t>审 计</w:t>
            </w:r>
            <w:r>
              <w:rPr>
                <w:spacing w:val="19"/>
              </w:rPr>
              <w:t xml:space="preserve"> </w:t>
            </w:r>
            <w:r>
              <w:rPr>
                <w:spacing w:val="-12"/>
              </w:rPr>
              <w:t>内 容 ：</w:t>
            </w:r>
          </w:p>
        </w:tc>
        <w:tc>
          <w:tcPr>
            <w:tcW w:w="3850" w:type="dxa"/>
            <w:vAlign w:val="top"/>
          </w:tcPr>
          <w:p>
            <w:pPr>
              <w:pStyle w:val="TableText"/>
              <w:ind w:left="475"/>
              <w:spacing w:before="220" w:line="219" w:lineRule="auto"/>
              <w:rPr/>
            </w:pPr>
            <w:r>
              <w:rPr>
                <w:spacing w:val="7"/>
              </w:rPr>
              <w:t>净资产审计</w:t>
            </w:r>
          </w:p>
        </w:tc>
      </w:tr>
      <w:tr>
        <w:trPr>
          <w:trHeight w:val="640" w:hRule="atLeast"/>
        </w:trPr>
        <w:tc>
          <w:tcPr>
            <w:tcW w:w="2035" w:type="dxa"/>
            <w:vAlign w:val="top"/>
          </w:tcPr>
          <w:p>
            <w:pPr>
              <w:pStyle w:val="TableText"/>
              <w:spacing w:before="219" w:line="218" w:lineRule="auto"/>
              <w:rPr/>
            </w:pPr>
            <w:r>
              <w:rPr>
                <w:spacing w:val="-7"/>
              </w:rPr>
              <w:t>报 告 文 号 ：</w:t>
            </w:r>
          </w:p>
        </w:tc>
        <w:tc>
          <w:tcPr>
            <w:tcW w:w="3850" w:type="dxa"/>
            <w:vAlign w:val="top"/>
          </w:tcPr>
          <w:p>
            <w:pPr>
              <w:pStyle w:val="TableText"/>
              <w:ind w:left="475"/>
              <w:spacing w:before="221" w:line="219" w:lineRule="auto"/>
              <w:rPr/>
            </w:pPr>
            <w:r>
              <w:rPr>
                <w:spacing w:val="15"/>
              </w:rPr>
              <w:t>华皓审专(2021)第159号</w:t>
            </w:r>
          </w:p>
        </w:tc>
      </w:tr>
      <w:tr>
        <w:trPr>
          <w:trHeight w:val="650" w:hRule="atLeast"/>
        </w:trPr>
        <w:tc>
          <w:tcPr>
            <w:tcW w:w="2035" w:type="dxa"/>
            <w:vAlign w:val="top"/>
          </w:tcPr>
          <w:p>
            <w:pPr>
              <w:pStyle w:val="TableText"/>
              <w:spacing w:before="209" w:line="219" w:lineRule="auto"/>
              <w:rPr/>
            </w:pPr>
            <w:r>
              <w:rPr>
                <w:spacing w:val="-4"/>
              </w:rPr>
              <w:t>签字注册会计师：</w:t>
            </w:r>
          </w:p>
        </w:tc>
        <w:tc>
          <w:tcPr>
            <w:tcW w:w="3850" w:type="dxa"/>
            <w:vAlign w:val="top"/>
          </w:tcPr>
          <w:p>
            <w:pPr>
              <w:pStyle w:val="TableText"/>
              <w:ind w:left="475"/>
              <w:spacing w:before="219" w:line="219" w:lineRule="auto"/>
              <w:rPr/>
            </w:pPr>
            <w:r>
              <w:rPr>
                <w:spacing w:val="9"/>
              </w:rPr>
              <w:t>陈英</w:t>
            </w:r>
          </w:p>
        </w:tc>
      </w:tr>
      <w:tr>
        <w:trPr>
          <w:trHeight w:val="645" w:hRule="atLeast"/>
        </w:trPr>
        <w:tc>
          <w:tcPr>
            <w:tcW w:w="2035" w:type="dxa"/>
            <w:vAlign w:val="top"/>
          </w:tcPr>
          <w:p>
            <w:pPr>
              <w:pStyle w:val="TableText"/>
              <w:spacing w:before="221" w:line="219" w:lineRule="auto"/>
              <w:rPr/>
            </w:pPr>
            <w:r>
              <w:rPr>
                <w:spacing w:val="-8"/>
              </w:rPr>
              <w:t>注 师 编 号</w:t>
            </w:r>
            <w:r>
              <w:rPr>
                <w:spacing w:val="-14"/>
              </w:rPr>
              <w:t xml:space="preserve"> </w:t>
            </w:r>
            <w:r>
              <w:rPr>
                <w:spacing w:val="-8"/>
              </w:rPr>
              <w:t>：</w:t>
            </w:r>
          </w:p>
        </w:tc>
        <w:tc>
          <w:tcPr>
            <w:tcW w:w="3850" w:type="dxa"/>
            <w:vAlign w:val="top"/>
          </w:tcPr>
          <w:p>
            <w:pPr>
              <w:pStyle w:val="TableText"/>
              <w:ind w:left="475"/>
              <w:spacing w:before="264" w:line="184" w:lineRule="auto"/>
              <w:rPr/>
            </w:pPr>
            <w:r>
              <w:rPr>
                <w:spacing w:val="-1"/>
              </w:rPr>
              <w:t>310001820004</w:t>
            </w:r>
          </w:p>
        </w:tc>
      </w:tr>
      <w:tr>
        <w:trPr>
          <w:trHeight w:val="651" w:hRule="atLeast"/>
        </w:trPr>
        <w:tc>
          <w:tcPr>
            <w:tcW w:w="2035" w:type="dxa"/>
            <w:vAlign w:val="top"/>
          </w:tcPr>
          <w:p>
            <w:pPr>
              <w:pStyle w:val="TableText"/>
              <w:spacing w:before="214" w:line="219" w:lineRule="auto"/>
              <w:rPr/>
            </w:pPr>
            <w:r>
              <w:rPr>
                <w:spacing w:val="-2"/>
              </w:rPr>
              <w:t>签字注册会计师：</w:t>
            </w:r>
          </w:p>
        </w:tc>
        <w:tc>
          <w:tcPr>
            <w:tcW w:w="3850" w:type="dxa"/>
            <w:vAlign w:val="top"/>
          </w:tcPr>
          <w:p>
            <w:pPr>
              <w:pStyle w:val="TableText"/>
              <w:ind w:left="475"/>
              <w:spacing w:before="236" w:line="220" w:lineRule="auto"/>
              <w:rPr/>
            </w:pPr>
            <w:r>
              <w:rPr>
                <w:spacing w:val="7"/>
              </w:rPr>
              <w:t>董晓星</w:t>
            </w:r>
          </w:p>
        </w:tc>
      </w:tr>
      <w:tr>
        <w:trPr>
          <w:trHeight w:val="640" w:hRule="atLeast"/>
        </w:trPr>
        <w:tc>
          <w:tcPr>
            <w:tcW w:w="2035" w:type="dxa"/>
            <w:vAlign w:val="top"/>
          </w:tcPr>
          <w:p>
            <w:pPr>
              <w:pStyle w:val="TableText"/>
              <w:spacing w:before="205" w:line="219" w:lineRule="auto"/>
              <w:rPr/>
            </w:pPr>
            <w:r>
              <w:rPr>
                <w:spacing w:val="-8"/>
              </w:rPr>
              <w:t>注 师 编 号</w:t>
            </w:r>
            <w:r>
              <w:rPr>
                <w:spacing w:val="-14"/>
              </w:rPr>
              <w:t xml:space="preserve"> </w:t>
            </w:r>
            <w:r>
              <w:rPr>
                <w:spacing w:val="-8"/>
              </w:rPr>
              <w:t>：</w:t>
            </w:r>
          </w:p>
        </w:tc>
        <w:tc>
          <w:tcPr>
            <w:tcW w:w="3850" w:type="dxa"/>
            <w:vAlign w:val="top"/>
          </w:tcPr>
          <w:p>
            <w:pPr>
              <w:rPr>
                <w:rFonts w:ascii="Arial"/>
                <w:sz w:val="21"/>
              </w:rPr>
            </w:pPr>
            <w:r/>
          </w:p>
          <w:p>
            <w:pPr>
              <w:pStyle w:val="TableText"/>
              <w:ind w:left="475"/>
              <w:spacing w:before="49" w:line="184" w:lineRule="auto"/>
              <w:rPr>
                <w:sz w:val="15"/>
                <w:szCs w:val="15"/>
              </w:rPr>
            </w:pPr>
            <w:r>
              <w:rPr>
                <w:sz w:val="15"/>
                <w:szCs w:val="15"/>
                <w:spacing w:val="-1"/>
              </w:rPr>
              <w:t>321000140010</w:t>
            </w:r>
          </w:p>
        </w:tc>
      </w:tr>
      <w:tr>
        <w:trPr>
          <w:trHeight w:val="660" w:hRule="atLeast"/>
        </w:trPr>
        <w:tc>
          <w:tcPr>
            <w:tcW w:w="2035" w:type="dxa"/>
            <w:vAlign w:val="top"/>
          </w:tcPr>
          <w:p>
            <w:pPr>
              <w:pStyle w:val="TableText"/>
              <w:spacing w:before="225" w:line="219" w:lineRule="auto"/>
              <w:rPr/>
            </w:pPr>
            <w:r>
              <w:rPr>
                <w:spacing w:val="-7"/>
              </w:rPr>
              <w:t>事 务 所 名 称 ：</w:t>
            </w:r>
          </w:p>
        </w:tc>
        <w:tc>
          <w:tcPr>
            <w:tcW w:w="3850" w:type="dxa"/>
            <w:vAlign w:val="top"/>
          </w:tcPr>
          <w:p>
            <w:pPr>
              <w:pStyle w:val="TableText"/>
              <w:spacing w:before="243" w:line="219" w:lineRule="auto"/>
              <w:jc w:val="right"/>
              <w:rPr/>
            </w:pPr>
            <w:r>
              <w:rPr>
                <w:spacing w:val="8"/>
              </w:rPr>
              <w:t>上海华皓会计师事务所(普通合伙)</w:t>
            </w:r>
          </w:p>
        </w:tc>
      </w:tr>
      <w:tr>
        <w:trPr>
          <w:trHeight w:val="630" w:hRule="atLeast"/>
        </w:trPr>
        <w:tc>
          <w:tcPr>
            <w:tcW w:w="2035" w:type="dxa"/>
            <w:vAlign w:val="top"/>
          </w:tcPr>
          <w:p>
            <w:pPr>
              <w:pStyle w:val="TableText"/>
              <w:spacing w:before="205" w:line="219" w:lineRule="auto"/>
              <w:rPr/>
            </w:pPr>
            <w:r>
              <w:rPr>
                <w:spacing w:val="-10"/>
              </w:rPr>
              <w:t>事 务 所</w:t>
            </w:r>
            <w:r>
              <w:rPr>
                <w:spacing w:val="27"/>
              </w:rPr>
              <w:t xml:space="preserve"> </w:t>
            </w:r>
            <w:r>
              <w:rPr>
                <w:spacing w:val="-10"/>
              </w:rPr>
              <w:t>电 话 ：</w:t>
            </w:r>
          </w:p>
        </w:tc>
        <w:tc>
          <w:tcPr>
            <w:tcW w:w="3850" w:type="dxa"/>
            <w:vAlign w:val="top"/>
          </w:tcPr>
          <w:p>
            <w:pPr>
              <w:pStyle w:val="TableText"/>
              <w:ind w:left="475"/>
              <w:spacing w:before="258" w:line="184" w:lineRule="auto"/>
              <w:rPr/>
            </w:pPr>
            <w:r>
              <w:rPr>
                <w:spacing w:val="-1"/>
              </w:rPr>
              <w:t>021-63687866</w:t>
            </w:r>
          </w:p>
        </w:tc>
      </w:tr>
      <w:tr>
        <w:trPr>
          <w:trHeight w:val="464" w:hRule="atLeast"/>
        </w:trPr>
        <w:tc>
          <w:tcPr>
            <w:tcW w:w="2035" w:type="dxa"/>
            <w:vAlign w:val="top"/>
          </w:tcPr>
          <w:p>
            <w:pPr>
              <w:pStyle w:val="TableText"/>
              <w:spacing w:before="215" w:line="210" w:lineRule="auto"/>
              <w:rPr/>
            </w:pPr>
            <w:r>
              <w:rPr>
                <w:spacing w:val="-7"/>
              </w:rPr>
              <w:t>事 务 所 地 址 ：</w:t>
            </w:r>
          </w:p>
        </w:tc>
        <w:tc>
          <w:tcPr>
            <w:tcW w:w="3850" w:type="dxa"/>
            <w:vAlign w:val="top"/>
          </w:tcPr>
          <w:p>
            <w:pPr>
              <w:pStyle w:val="TableText"/>
              <w:ind w:left="475"/>
              <w:spacing w:before="254" w:line="175" w:lineRule="auto"/>
              <w:rPr/>
            </w:pPr>
            <w:r>
              <w:rPr>
                <w:spacing w:val="2"/>
              </w:rPr>
              <w:t>上海市静安区新闸路1418号5楼</w:t>
            </w:r>
          </w:p>
        </w:tc>
      </w:tr>
    </w:tbl>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563"/>
        <w:spacing w:before="69" w:line="218" w:lineRule="auto"/>
        <w:rPr>
          <w:sz w:val="21"/>
          <w:szCs w:val="21"/>
        </w:rPr>
      </w:pPr>
      <w:r>
        <w:rPr>
          <w:sz w:val="21"/>
          <w:szCs w:val="21"/>
          <w:spacing w:val="5"/>
        </w:rPr>
        <w:t>业务报告使用防伪编码仅说明该业务报告是由依法批准设立的会计师事务所出</w:t>
      </w:r>
    </w:p>
    <w:p>
      <w:pPr>
        <w:pStyle w:val="BodyText"/>
        <w:ind w:left="1072" w:right="508" w:hanging="509"/>
        <w:spacing w:before="11" w:line="219" w:lineRule="auto"/>
        <w:rPr>
          <w:sz w:val="21"/>
          <w:szCs w:val="21"/>
        </w:rPr>
      </w:pPr>
      <w:r>
        <w:rPr>
          <w:sz w:val="21"/>
          <w:szCs w:val="21"/>
          <w:spacing w:val="4"/>
        </w:rPr>
        <w:t>具，业务报告的法律责任主体是出具报告的会计</w:t>
      </w:r>
      <w:r>
        <w:rPr>
          <w:sz w:val="21"/>
          <w:szCs w:val="21"/>
          <w:spacing w:val="3"/>
        </w:rPr>
        <w:t>师事务所及签字注册会计师。</w:t>
      </w:r>
      <w:r>
        <w:rPr>
          <w:sz w:val="21"/>
          <w:szCs w:val="21"/>
        </w:rPr>
        <w:t xml:space="preserve"> </w:t>
      </w:r>
      <w:r>
        <w:rPr>
          <w:sz w:val="21"/>
          <w:szCs w:val="21"/>
        </w:rPr>
        <w:t>报告防伪信息查询网址：</w:t>
      </w:r>
      <w:r>
        <w:rPr>
          <w:sz w:val="21"/>
          <w:szCs w:val="21"/>
          <w:spacing w:val="-35"/>
        </w:rPr>
        <w:t xml:space="preserve"> </w:t>
      </w:r>
      <w:hyperlink w:history="true" r:id="rId3">
        <w:r>
          <w:rPr>
            <w:sz w:val="21"/>
            <w:szCs w:val="21"/>
          </w:rPr>
          <w:t>https://zxfw.shcpa.</w:t>
        </w:r>
        <w:r>
          <w:rPr>
            <w:sz w:val="21"/>
            <w:szCs w:val="21"/>
            <w:spacing w:val="-1"/>
          </w:rPr>
          <w:t>org.cn/codeSearch</w:t>
        </w:r>
      </w:hyperlink>
    </w:p>
    <w:p>
      <w:pPr>
        <w:spacing w:line="219" w:lineRule="auto"/>
        <w:sectPr>
          <w:pgSz w:w="11910" w:h="16850"/>
          <w:pgMar w:top="1432" w:right="1786" w:bottom="0" w:left="1786" w:header="0" w:footer="0" w:gutter="0"/>
        </w:sectPr>
        <w:rPr>
          <w:sz w:val="21"/>
          <w:szCs w:val="21"/>
        </w:rPr>
      </w:pPr>
    </w:p>
    <w:p>
      <w:pPr>
        <w:ind w:left="1969"/>
        <w:spacing w:before="264" w:line="225" w:lineRule="auto"/>
        <w:rPr>
          <w:rFonts w:ascii="KaiTi" w:hAnsi="KaiTi" w:eastAsia="KaiTi" w:cs="KaiTi"/>
          <w:sz w:val="45"/>
          <w:szCs w:val="45"/>
        </w:rPr>
      </w:pPr>
      <w:r>
        <w:rPr>
          <w:rFonts w:ascii="KaiTi" w:hAnsi="KaiTi" w:eastAsia="KaiTi" w:cs="KaiTi"/>
          <w:sz w:val="45"/>
          <w:szCs w:val="45"/>
          <w:b/>
          <w:bCs/>
          <w:spacing w:val="-21"/>
        </w:rPr>
        <w:t>上海市志愿服务公益基金会</w:t>
      </w:r>
    </w:p>
    <w:p>
      <w:pPr>
        <w:ind w:left="3659"/>
        <w:spacing w:before="151" w:line="225" w:lineRule="auto"/>
        <w:rPr>
          <w:rFonts w:ascii="KaiTi" w:hAnsi="KaiTi" w:eastAsia="KaiTi" w:cs="KaiTi"/>
          <w:sz w:val="45"/>
          <w:szCs w:val="45"/>
        </w:rPr>
      </w:pPr>
      <w:r>
        <w:rPr>
          <w:rFonts w:ascii="KaiTi" w:hAnsi="KaiTi" w:eastAsia="KaiTi" w:cs="KaiTi"/>
          <w:sz w:val="45"/>
          <w:szCs w:val="45"/>
          <w:b/>
          <w:bCs/>
          <w:spacing w:val="-2"/>
        </w:rPr>
        <w:t>2020年度</w:t>
      </w:r>
    </w:p>
    <w:p>
      <w:pPr>
        <w:ind w:left="3409"/>
        <w:spacing w:before="145" w:line="223" w:lineRule="auto"/>
        <w:rPr>
          <w:rFonts w:ascii="KaiTi" w:hAnsi="KaiTi" w:eastAsia="KaiTi" w:cs="KaiTi"/>
          <w:sz w:val="45"/>
          <w:szCs w:val="45"/>
        </w:rPr>
      </w:pPr>
      <w:r>
        <w:rPr>
          <w:rFonts w:ascii="KaiTi" w:hAnsi="KaiTi" w:eastAsia="KaiTi" w:cs="KaiTi"/>
          <w:sz w:val="45"/>
          <w:szCs w:val="45"/>
          <w:b/>
          <w:bCs/>
          <w:spacing w:val="-24"/>
        </w:rPr>
        <w:t>审</w:t>
      </w:r>
      <w:r>
        <w:rPr>
          <w:rFonts w:ascii="KaiTi" w:hAnsi="KaiTi" w:eastAsia="KaiTi" w:cs="KaiTi"/>
          <w:sz w:val="45"/>
          <w:szCs w:val="45"/>
          <w:spacing w:val="-24"/>
        </w:rPr>
        <w:t xml:space="preserve"> </w:t>
      </w:r>
      <w:r>
        <w:rPr>
          <w:rFonts w:ascii="KaiTi" w:hAnsi="KaiTi" w:eastAsia="KaiTi" w:cs="KaiTi"/>
          <w:sz w:val="45"/>
          <w:szCs w:val="45"/>
          <w:b/>
          <w:bCs/>
          <w:spacing w:val="-24"/>
        </w:rPr>
        <w:t>计</w:t>
      </w:r>
      <w:r>
        <w:rPr>
          <w:rFonts w:ascii="KaiTi" w:hAnsi="KaiTi" w:eastAsia="KaiTi" w:cs="KaiTi"/>
          <w:sz w:val="45"/>
          <w:szCs w:val="45"/>
          <w:spacing w:val="-25"/>
        </w:rPr>
        <w:t xml:space="preserve"> </w:t>
      </w:r>
      <w:r>
        <w:rPr>
          <w:rFonts w:ascii="KaiTi" w:hAnsi="KaiTi" w:eastAsia="KaiTi" w:cs="KaiTi"/>
          <w:sz w:val="45"/>
          <w:szCs w:val="45"/>
          <w:b/>
          <w:bCs/>
          <w:spacing w:val="-24"/>
        </w:rPr>
        <w:t>报</w:t>
      </w:r>
      <w:r>
        <w:rPr>
          <w:rFonts w:ascii="KaiTi" w:hAnsi="KaiTi" w:eastAsia="KaiTi" w:cs="KaiTi"/>
          <w:sz w:val="45"/>
          <w:szCs w:val="45"/>
          <w:spacing w:val="-27"/>
        </w:rPr>
        <w:t xml:space="preserve"> </w:t>
      </w:r>
      <w:r>
        <w:rPr>
          <w:rFonts w:ascii="KaiTi" w:hAnsi="KaiTi" w:eastAsia="KaiTi" w:cs="KaiTi"/>
          <w:sz w:val="45"/>
          <w:szCs w:val="45"/>
          <w:b/>
          <w:bCs/>
          <w:spacing w:val="-24"/>
        </w:rPr>
        <w:t>告</w:t>
      </w:r>
    </w:p>
    <w:p>
      <w:pPr>
        <w:spacing w:line="266" w:lineRule="auto"/>
        <w:rPr>
          <w:rFonts w:ascii="Arial"/>
          <w:sz w:val="21"/>
        </w:rPr>
      </w:pPr>
      <w:r/>
    </w:p>
    <w:p>
      <w:pPr>
        <w:spacing w:line="266" w:lineRule="auto"/>
        <w:rPr>
          <w:rFonts w:ascii="Arial"/>
          <w:sz w:val="21"/>
        </w:rPr>
      </w:pPr>
      <w:r/>
    </w:p>
    <w:p>
      <w:pPr>
        <w:ind w:left="4133"/>
        <w:spacing w:before="100" w:line="227" w:lineRule="auto"/>
        <w:rPr>
          <w:rFonts w:ascii="KaiTi" w:hAnsi="KaiTi" w:eastAsia="KaiTi" w:cs="KaiTi"/>
          <w:sz w:val="31"/>
          <w:szCs w:val="31"/>
        </w:rPr>
      </w:pPr>
      <w:r>
        <w:rPr>
          <w:rFonts w:ascii="KaiTi" w:hAnsi="KaiTi" w:eastAsia="KaiTi" w:cs="KaiTi"/>
          <w:sz w:val="31"/>
          <w:szCs w:val="31"/>
          <w:spacing w:val="-40"/>
        </w:rPr>
        <w:t>目</w:t>
      </w:r>
      <w:r>
        <w:rPr>
          <w:rFonts w:ascii="KaiTi" w:hAnsi="KaiTi" w:eastAsia="KaiTi" w:cs="KaiTi"/>
          <w:sz w:val="31"/>
          <w:szCs w:val="31"/>
          <w:spacing w:val="40"/>
        </w:rPr>
        <w:t xml:space="preserve">  </w:t>
      </w:r>
      <w:r>
        <w:rPr>
          <w:rFonts w:ascii="KaiTi" w:hAnsi="KaiTi" w:eastAsia="KaiTi" w:cs="KaiTi"/>
          <w:sz w:val="31"/>
          <w:szCs w:val="31"/>
          <w:spacing w:val="-40"/>
        </w:rPr>
        <w:t>录</w:t>
      </w:r>
    </w:p>
    <w:p>
      <w:pPr>
        <w:spacing w:before="192"/>
        <w:rPr/>
      </w:pPr>
      <w:r/>
    </w:p>
    <w:tbl>
      <w:tblPr>
        <w:tblStyle w:val="TableNormal"/>
        <w:tblW w:w="6079" w:type="dxa"/>
        <w:tblInd w:w="154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56"/>
        <w:gridCol w:w="923"/>
      </w:tblGrid>
      <w:tr>
        <w:trPr>
          <w:trHeight w:val="473" w:hRule="atLeast"/>
        </w:trPr>
        <w:tc>
          <w:tcPr>
            <w:tcW w:w="5156" w:type="dxa"/>
            <w:vAlign w:val="top"/>
          </w:tcPr>
          <w:p>
            <w:pPr>
              <w:rPr>
                <w:rFonts w:ascii="Arial"/>
                <w:sz w:val="21"/>
              </w:rPr>
            </w:pPr>
            <w:r/>
          </w:p>
        </w:tc>
        <w:tc>
          <w:tcPr>
            <w:tcW w:w="923" w:type="dxa"/>
            <w:vAlign w:val="top"/>
          </w:tcPr>
          <w:p>
            <w:pPr>
              <w:pStyle w:val="TableText"/>
              <w:ind w:left="198"/>
              <w:spacing w:before="143" w:line="219" w:lineRule="auto"/>
              <w:rPr>
                <w:sz w:val="20"/>
                <w:szCs w:val="20"/>
              </w:rPr>
            </w:pPr>
            <w:r>
              <w:rPr>
                <w:sz w:val="20"/>
                <w:szCs w:val="20"/>
                <w:spacing w:val="-7"/>
              </w:rPr>
              <w:t>页</w:t>
            </w:r>
            <w:r>
              <w:rPr>
                <w:sz w:val="20"/>
                <w:szCs w:val="20"/>
                <w:spacing w:val="53"/>
              </w:rPr>
              <w:t xml:space="preserve"> </w:t>
            </w:r>
            <w:r>
              <w:rPr>
                <w:sz w:val="20"/>
                <w:szCs w:val="20"/>
                <w:spacing w:val="-7"/>
              </w:rPr>
              <w:t>次</w:t>
            </w:r>
          </w:p>
        </w:tc>
      </w:tr>
      <w:tr>
        <w:trPr>
          <w:trHeight w:val="469" w:hRule="atLeast"/>
        </w:trPr>
        <w:tc>
          <w:tcPr>
            <w:tcW w:w="5156" w:type="dxa"/>
            <w:vAlign w:val="top"/>
          </w:tcPr>
          <w:p>
            <w:pPr>
              <w:pStyle w:val="TableText"/>
              <w:ind w:left="114"/>
              <w:spacing w:before="138" w:line="218" w:lineRule="auto"/>
              <w:rPr>
                <w:sz w:val="20"/>
                <w:szCs w:val="20"/>
              </w:rPr>
            </w:pPr>
            <w:r>
              <w:rPr>
                <w:sz w:val="20"/>
                <w:szCs w:val="20"/>
              </w:rPr>
              <w:t>一、审计报告</w:t>
            </w:r>
          </w:p>
        </w:tc>
        <w:tc>
          <w:tcPr>
            <w:tcW w:w="923" w:type="dxa"/>
            <w:vAlign w:val="top"/>
          </w:tcPr>
          <w:p>
            <w:pPr>
              <w:pStyle w:val="TableText"/>
              <w:ind w:left="308"/>
              <w:spacing w:before="190" w:line="184" w:lineRule="auto"/>
              <w:rPr>
                <w:sz w:val="20"/>
                <w:szCs w:val="20"/>
              </w:rPr>
            </w:pPr>
            <w:r>
              <w:rPr>
                <w:sz w:val="20"/>
                <w:szCs w:val="20"/>
                <w:spacing w:val="-8"/>
              </w:rPr>
              <w:t>1-3</w:t>
            </w:r>
          </w:p>
        </w:tc>
      </w:tr>
      <w:tr>
        <w:trPr>
          <w:trHeight w:val="479" w:hRule="atLeast"/>
        </w:trPr>
        <w:tc>
          <w:tcPr>
            <w:tcW w:w="5156" w:type="dxa"/>
            <w:vAlign w:val="top"/>
          </w:tcPr>
          <w:p>
            <w:pPr>
              <w:pStyle w:val="TableText"/>
              <w:ind w:left="114"/>
              <w:spacing w:before="141" w:line="219" w:lineRule="auto"/>
              <w:rPr>
                <w:sz w:val="20"/>
                <w:szCs w:val="20"/>
              </w:rPr>
            </w:pPr>
            <w:r>
              <w:rPr>
                <w:sz w:val="20"/>
                <w:szCs w:val="20"/>
                <w:spacing w:val="1"/>
              </w:rPr>
              <w:t>二、资产负债表</w:t>
            </w:r>
          </w:p>
        </w:tc>
        <w:tc>
          <w:tcPr>
            <w:tcW w:w="923" w:type="dxa"/>
            <w:vAlign w:val="top"/>
          </w:tcPr>
          <w:p>
            <w:pPr>
              <w:pStyle w:val="TableText"/>
              <w:ind w:left="408"/>
              <w:spacing w:before="192" w:line="183" w:lineRule="auto"/>
              <w:rPr>
                <w:sz w:val="20"/>
                <w:szCs w:val="20"/>
              </w:rPr>
            </w:pPr>
            <w:r>
              <w:rPr>
                <w:sz w:val="20"/>
                <w:szCs w:val="20"/>
              </w:rPr>
              <w:t>4</w:t>
            </w:r>
          </w:p>
        </w:tc>
      </w:tr>
      <w:tr>
        <w:trPr>
          <w:trHeight w:val="469" w:hRule="atLeast"/>
        </w:trPr>
        <w:tc>
          <w:tcPr>
            <w:tcW w:w="5156" w:type="dxa"/>
            <w:vAlign w:val="top"/>
          </w:tcPr>
          <w:p>
            <w:pPr>
              <w:pStyle w:val="TableText"/>
              <w:ind w:left="114"/>
              <w:spacing w:before="142" w:line="219" w:lineRule="auto"/>
              <w:rPr>
                <w:sz w:val="20"/>
                <w:szCs w:val="20"/>
              </w:rPr>
            </w:pPr>
            <w:r>
              <w:rPr>
                <w:sz w:val="20"/>
                <w:szCs w:val="20"/>
                <w:spacing w:val="-1"/>
              </w:rPr>
              <w:t>三、业务活动表</w:t>
            </w:r>
          </w:p>
        </w:tc>
        <w:tc>
          <w:tcPr>
            <w:tcW w:w="923" w:type="dxa"/>
            <w:vAlign w:val="top"/>
          </w:tcPr>
          <w:p>
            <w:pPr>
              <w:pStyle w:val="TableText"/>
              <w:ind w:left="408"/>
              <w:spacing w:before="194" w:line="182" w:lineRule="auto"/>
              <w:rPr>
                <w:sz w:val="20"/>
                <w:szCs w:val="20"/>
              </w:rPr>
            </w:pPr>
            <w:r>
              <w:rPr>
                <w:sz w:val="20"/>
                <w:szCs w:val="20"/>
              </w:rPr>
              <w:t>5</w:t>
            </w:r>
          </w:p>
        </w:tc>
      </w:tr>
      <w:tr>
        <w:trPr>
          <w:trHeight w:val="468" w:hRule="atLeast"/>
        </w:trPr>
        <w:tc>
          <w:tcPr>
            <w:tcW w:w="5156" w:type="dxa"/>
            <w:vAlign w:val="top"/>
          </w:tcPr>
          <w:p>
            <w:pPr>
              <w:pStyle w:val="TableText"/>
              <w:ind w:left="114"/>
              <w:spacing w:before="143" w:line="220" w:lineRule="auto"/>
              <w:rPr>
                <w:sz w:val="20"/>
                <w:szCs w:val="20"/>
              </w:rPr>
            </w:pPr>
            <w:r>
              <w:rPr>
                <w:sz w:val="20"/>
                <w:szCs w:val="20"/>
                <w:spacing w:val="1"/>
              </w:rPr>
              <w:t>四、现金流量表</w:t>
            </w:r>
          </w:p>
        </w:tc>
        <w:tc>
          <w:tcPr>
            <w:tcW w:w="923" w:type="dxa"/>
            <w:vAlign w:val="top"/>
          </w:tcPr>
          <w:p>
            <w:pPr>
              <w:pStyle w:val="TableText"/>
              <w:ind w:left="408"/>
              <w:spacing w:before="194" w:line="183" w:lineRule="auto"/>
              <w:rPr>
                <w:sz w:val="20"/>
                <w:szCs w:val="20"/>
              </w:rPr>
            </w:pPr>
            <w:r>
              <w:rPr>
                <w:sz w:val="20"/>
                <w:szCs w:val="20"/>
              </w:rPr>
              <w:t>6</w:t>
            </w:r>
          </w:p>
        </w:tc>
      </w:tr>
      <w:tr>
        <w:trPr>
          <w:trHeight w:val="478" w:hRule="atLeast"/>
        </w:trPr>
        <w:tc>
          <w:tcPr>
            <w:tcW w:w="5156" w:type="dxa"/>
            <w:vAlign w:val="top"/>
          </w:tcPr>
          <w:p>
            <w:pPr>
              <w:pStyle w:val="TableText"/>
              <w:ind w:left="114"/>
              <w:spacing w:before="143" w:line="219" w:lineRule="auto"/>
              <w:rPr>
                <w:sz w:val="20"/>
                <w:szCs w:val="20"/>
              </w:rPr>
            </w:pPr>
            <w:r>
              <w:rPr>
                <w:sz w:val="20"/>
                <w:szCs w:val="20"/>
                <w:spacing w:val="1"/>
              </w:rPr>
              <w:t>五、会计报表附注</w:t>
            </w:r>
          </w:p>
        </w:tc>
        <w:tc>
          <w:tcPr>
            <w:tcW w:w="923" w:type="dxa"/>
            <w:vAlign w:val="top"/>
          </w:tcPr>
          <w:p>
            <w:pPr>
              <w:pStyle w:val="TableText"/>
              <w:ind w:left="259"/>
              <w:spacing w:before="195" w:line="184" w:lineRule="auto"/>
              <w:rPr>
                <w:sz w:val="20"/>
                <w:szCs w:val="20"/>
              </w:rPr>
            </w:pPr>
            <w:r>
              <w:rPr>
                <w:sz w:val="20"/>
                <w:szCs w:val="20"/>
                <w:spacing w:val="-4"/>
              </w:rPr>
              <w:t>7-19</w:t>
            </w:r>
          </w:p>
        </w:tc>
      </w:tr>
      <w:tr>
        <w:trPr>
          <w:trHeight w:val="464" w:hRule="atLeast"/>
        </w:trPr>
        <w:tc>
          <w:tcPr>
            <w:tcW w:w="5156" w:type="dxa"/>
            <w:vAlign w:val="top"/>
          </w:tcPr>
          <w:p>
            <w:pPr>
              <w:pStyle w:val="TableText"/>
              <w:ind w:left="114"/>
              <w:spacing w:before="135" w:line="219" w:lineRule="auto"/>
              <w:rPr>
                <w:sz w:val="20"/>
                <w:szCs w:val="20"/>
              </w:rPr>
            </w:pPr>
            <w:r>
              <w:rPr>
                <w:sz w:val="20"/>
                <w:szCs w:val="20"/>
                <w:spacing w:val="-1"/>
              </w:rPr>
              <w:t>六、上海华皓会计师事务所营业执照复印件</w:t>
            </w:r>
          </w:p>
        </w:tc>
        <w:tc>
          <w:tcPr>
            <w:tcW w:w="923" w:type="dxa"/>
            <w:vAlign w:val="top"/>
          </w:tcPr>
          <w:p>
            <w:pPr>
              <w:pStyle w:val="TableText"/>
              <w:ind w:left="358"/>
              <w:spacing w:before="188" w:line="183" w:lineRule="auto"/>
              <w:rPr>
                <w:sz w:val="20"/>
                <w:szCs w:val="20"/>
              </w:rPr>
            </w:pPr>
            <w:r>
              <w:rPr>
                <w:sz w:val="20"/>
                <w:szCs w:val="20"/>
                <w:spacing w:val="-3"/>
              </w:rPr>
              <w:t>20</w:t>
            </w:r>
          </w:p>
        </w:tc>
      </w:tr>
    </w:tbl>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1743"/>
        <w:spacing w:before="72" w:line="225" w:lineRule="auto"/>
        <w:rPr>
          <w:rFonts w:ascii="KaiTi" w:hAnsi="KaiTi" w:eastAsia="KaiTi" w:cs="KaiTi"/>
          <w:sz w:val="22"/>
          <w:szCs w:val="22"/>
        </w:rPr>
      </w:pPr>
      <w:r>
        <w:rPr>
          <w:rFonts w:ascii="KaiTi" w:hAnsi="KaiTi" w:eastAsia="KaiTi" w:cs="KaiTi"/>
          <w:sz w:val="22"/>
          <w:szCs w:val="22"/>
          <w:spacing w:val="-13"/>
        </w:rPr>
        <w:t>委托单位：上海市志愿服务公益基金会</w:t>
      </w:r>
    </w:p>
    <w:p>
      <w:pPr>
        <w:ind w:left="1743"/>
        <w:spacing w:before="119" w:line="370" w:lineRule="exact"/>
        <w:rPr>
          <w:rFonts w:ascii="KaiTi" w:hAnsi="KaiTi" w:eastAsia="KaiTi" w:cs="KaiTi"/>
          <w:sz w:val="22"/>
          <w:szCs w:val="22"/>
        </w:rPr>
      </w:pPr>
      <w:r>
        <w:rPr>
          <w:rFonts w:ascii="KaiTi" w:hAnsi="KaiTi" w:eastAsia="KaiTi" w:cs="KaiTi"/>
          <w:sz w:val="22"/>
          <w:szCs w:val="22"/>
          <w:spacing w:val="-12"/>
          <w:position w:val="10"/>
        </w:rPr>
        <w:t>被审计单位：上海市志愿服务公益基金会</w:t>
      </w:r>
    </w:p>
    <w:p>
      <w:pPr>
        <w:ind w:left="1743"/>
        <w:spacing w:before="1" w:line="222" w:lineRule="auto"/>
        <w:rPr>
          <w:rFonts w:ascii="KaiTi" w:hAnsi="KaiTi" w:eastAsia="KaiTi" w:cs="KaiTi"/>
          <w:sz w:val="22"/>
          <w:szCs w:val="22"/>
        </w:rPr>
      </w:pPr>
      <w:r>
        <w:rPr>
          <w:rFonts w:ascii="KaiTi" w:hAnsi="KaiTi" w:eastAsia="KaiTi" w:cs="KaiTi"/>
          <w:sz w:val="22"/>
          <w:szCs w:val="22"/>
          <w:spacing w:val="-15"/>
        </w:rPr>
        <w:t>联系电话：</w:t>
      </w:r>
    </w:p>
    <w:p>
      <w:pPr>
        <w:ind w:left="1743"/>
        <w:spacing w:before="138" w:line="225" w:lineRule="auto"/>
        <w:rPr>
          <w:rFonts w:ascii="KaiTi" w:hAnsi="KaiTi" w:eastAsia="KaiTi" w:cs="KaiTi"/>
          <w:sz w:val="22"/>
          <w:szCs w:val="22"/>
        </w:rPr>
      </w:pPr>
      <w:r>
        <w:rPr>
          <w:rFonts w:ascii="KaiTi" w:hAnsi="KaiTi" w:eastAsia="KaiTi" w:cs="KaiTi"/>
          <w:sz w:val="22"/>
          <w:szCs w:val="22"/>
          <w:spacing w:val="-15"/>
        </w:rPr>
        <w:t>传真号码：</w:t>
      </w:r>
    </w:p>
    <w:p>
      <w:pPr>
        <w:spacing w:line="225" w:lineRule="auto"/>
        <w:sectPr>
          <w:pgSz w:w="11910" w:h="16850"/>
          <w:pgMar w:top="1432" w:right="1786" w:bottom="0" w:left="1786" w:header="0" w:footer="0" w:gutter="0"/>
        </w:sectPr>
        <w:rPr>
          <w:rFonts w:ascii="KaiTi" w:hAnsi="KaiTi" w:eastAsia="KaiTi" w:cs="KaiTi"/>
          <w:sz w:val="22"/>
          <w:szCs w:val="22"/>
        </w:rPr>
      </w:pPr>
    </w:p>
    <w:p>
      <w:pPr>
        <w:ind w:left="1761"/>
        <w:spacing w:before="156" w:line="195" w:lineRule="auto"/>
        <w:rPr>
          <w:rFonts w:ascii="STXingkai" w:hAnsi="STXingkai" w:eastAsia="STXingkai" w:cs="STXingkai"/>
          <w:sz w:val="55"/>
          <w:szCs w:val="55"/>
        </w:rPr>
      </w:pPr>
      <w:r>
        <w:drawing>
          <wp:anchor distT="0" distB="0" distL="0" distR="0" simplePos="0" relativeHeight="251660288" behindDoc="0" locked="0" layoutInCell="0" allowOverlap="1">
            <wp:simplePos x="0" y="0"/>
            <wp:positionH relativeFrom="page">
              <wp:posOffset>1416067</wp:posOffset>
            </wp:positionH>
            <wp:positionV relativeFrom="page">
              <wp:posOffset>381017</wp:posOffset>
            </wp:positionV>
            <wp:extent cx="634977" cy="641343"/>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634977" cy="641343"/>
                    </a:xfrm>
                    <a:prstGeom prst="rect">
                      <a:avLst/>
                    </a:prstGeom>
                  </pic:spPr>
                </pic:pic>
              </a:graphicData>
            </a:graphic>
          </wp:anchor>
        </w:drawing>
      </w:r>
      <w:r>
        <w:rPr>
          <w:rFonts w:ascii="STXingkai" w:hAnsi="STXingkai" w:eastAsia="STXingkai" w:cs="STXingkai"/>
          <w:sz w:val="55"/>
          <w:szCs w:val="55"/>
          <w:b/>
          <w:bCs/>
          <w:color w:val="C42101"/>
          <w:spacing w:val="36"/>
        </w:rPr>
        <w:t>上海华皓会计师事务所</w:t>
      </w:r>
    </w:p>
    <w:p>
      <w:pPr>
        <w:ind w:left="1793"/>
        <w:spacing w:line="188" w:lineRule="auto"/>
        <w:rPr>
          <w:rFonts w:ascii="Times New Roman" w:hAnsi="Times New Roman" w:eastAsia="Times New Roman" w:cs="Times New Roman"/>
          <w:sz w:val="27"/>
          <w:szCs w:val="27"/>
        </w:rPr>
      </w:pPr>
      <w:r>
        <w:rPr>
          <w:rFonts w:ascii="Times New Roman" w:hAnsi="Times New Roman" w:eastAsia="Times New Roman" w:cs="Times New Roman"/>
          <w:sz w:val="27"/>
          <w:szCs w:val="27"/>
          <w:b/>
          <w:bCs/>
          <w:color w:val="C74A2B"/>
        </w:rPr>
        <w:t>Shanghai               Well</w:t>
      </w:r>
      <w:r>
        <w:rPr>
          <w:rFonts w:ascii="Times New Roman" w:hAnsi="Times New Roman" w:eastAsia="Times New Roman" w:cs="Times New Roman"/>
          <w:sz w:val="27"/>
          <w:szCs w:val="27"/>
          <w:b/>
          <w:bCs/>
          <w:color w:val="C74A2B"/>
          <w:spacing w:val="1"/>
        </w:rPr>
        <w:t xml:space="preserve">               </w:t>
      </w:r>
      <w:r>
        <w:rPr>
          <w:rFonts w:ascii="Times New Roman" w:hAnsi="Times New Roman" w:eastAsia="Times New Roman" w:cs="Times New Roman"/>
          <w:sz w:val="27"/>
          <w:szCs w:val="27"/>
          <w:b/>
          <w:bCs/>
          <w:color w:val="C74A2B"/>
        </w:rPr>
        <w:t>C</w:t>
      </w:r>
      <w:r>
        <w:rPr>
          <w:rFonts w:ascii="Times New Roman" w:hAnsi="Times New Roman" w:eastAsia="Times New Roman" w:cs="Times New Roman"/>
          <w:sz w:val="27"/>
          <w:szCs w:val="27"/>
          <w:b/>
          <w:bCs/>
          <w:color w:val="C74A2B"/>
          <w:spacing w:val="-1"/>
        </w:rPr>
        <w:t>.P.A.Partnership</w:t>
      </w:r>
    </w:p>
    <w:p>
      <w:pPr>
        <w:ind w:left="153"/>
        <w:spacing w:before="166" w:line="221" w:lineRule="auto"/>
        <w:rPr>
          <w:rFonts w:ascii="SimHei" w:hAnsi="SimHei" w:eastAsia="SimHei" w:cs="SimHei"/>
          <w:sz w:val="20"/>
          <w:szCs w:val="20"/>
        </w:rPr>
      </w:pPr>
      <w:r>
        <w:rPr>
          <w:rFonts w:ascii="SimHei" w:hAnsi="SimHei" w:eastAsia="SimHei" w:cs="SimHei"/>
          <w:sz w:val="20"/>
          <w:szCs w:val="20"/>
          <w:color w:val="B75B2E"/>
          <w:spacing w:val="1"/>
        </w:rPr>
        <w:t>地址：上海市静安区新闸路1418号5楼总机</w:t>
      </w:r>
      <w:r>
        <w:rPr>
          <w:rFonts w:ascii="SimHei" w:hAnsi="SimHei" w:eastAsia="SimHei" w:cs="SimHei"/>
          <w:sz w:val="20"/>
          <w:szCs w:val="20"/>
          <w:color w:val="B75B2E"/>
        </w:rPr>
        <w:t>：021-63687866/63687868传真：021-63687832</w:t>
      </w:r>
    </w:p>
    <w:p>
      <w:pPr>
        <w:spacing w:line="363" w:lineRule="auto"/>
        <w:rPr>
          <w:rFonts w:ascii="Arial"/>
          <w:sz w:val="21"/>
        </w:rPr>
      </w:pPr>
      <w:r/>
    </w:p>
    <w:p>
      <w:pPr>
        <w:ind w:left="3469"/>
        <w:spacing w:before="140" w:line="222" w:lineRule="auto"/>
        <w:rPr>
          <w:rFonts w:ascii="SimHei" w:hAnsi="SimHei" w:eastAsia="SimHei" w:cs="SimHei"/>
          <w:sz w:val="43"/>
          <w:szCs w:val="43"/>
        </w:rPr>
      </w:pPr>
      <w:r>
        <w:rPr>
          <w:rFonts w:ascii="SimHei" w:hAnsi="SimHei" w:eastAsia="SimHei" w:cs="SimHei"/>
          <w:sz w:val="43"/>
          <w:szCs w:val="43"/>
          <w:b/>
          <w:bCs/>
          <w:spacing w:val="-20"/>
        </w:rPr>
        <w:t>审</w:t>
      </w:r>
      <w:r>
        <w:rPr>
          <w:rFonts w:ascii="SimHei" w:hAnsi="SimHei" w:eastAsia="SimHei" w:cs="SimHei"/>
          <w:sz w:val="43"/>
          <w:szCs w:val="43"/>
          <w:spacing w:val="24"/>
        </w:rPr>
        <w:t xml:space="preserve"> </w:t>
      </w:r>
      <w:r>
        <w:rPr>
          <w:rFonts w:ascii="SimHei" w:hAnsi="SimHei" w:eastAsia="SimHei" w:cs="SimHei"/>
          <w:sz w:val="43"/>
          <w:szCs w:val="43"/>
          <w:b/>
          <w:bCs/>
          <w:spacing w:val="-20"/>
        </w:rPr>
        <w:t>计</w:t>
      </w:r>
      <w:r>
        <w:rPr>
          <w:rFonts w:ascii="SimHei" w:hAnsi="SimHei" w:eastAsia="SimHei" w:cs="SimHei"/>
          <w:sz w:val="43"/>
          <w:szCs w:val="43"/>
          <w:spacing w:val="18"/>
        </w:rPr>
        <w:t xml:space="preserve"> </w:t>
      </w:r>
      <w:r>
        <w:rPr>
          <w:rFonts w:ascii="SimHei" w:hAnsi="SimHei" w:eastAsia="SimHei" w:cs="SimHei"/>
          <w:sz w:val="43"/>
          <w:szCs w:val="43"/>
          <w:b/>
          <w:bCs/>
          <w:spacing w:val="-20"/>
        </w:rPr>
        <w:t>报</w:t>
      </w:r>
      <w:r>
        <w:rPr>
          <w:rFonts w:ascii="SimHei" w:hAnsi="SimHei" w:eastAsia="SimHei" w:cs="SimHei"/>
          <w:sz w:val="43"/>
          <w:szCs w:val="43"/>
          <w:spacing w:val="28"/>
        </w:rPr>
        <w:t xml:space="preserve"> </w:t>
      </w:r>
      <w:r>
        <w:rPr>
          <w:rFonts w:ascii="SimHei" w:hAnsi="SimHei" w:eastAsia="SimHei" w:cs="SimHei"/>
          <w:sz w:val="43"/>
          <w:szCs w:val="43"/>
          <w:b/>
          <w:bCs/>
          <w:spacing w:val="-20"/>
        </w:rPr>
        <w:t>告</w:t>
      </w:r>
    </w:p>
    <w:p>
      <w:pPr>
        <w:spacing w:line="281" w:lineRule="auto"/>
        <w:rPr>
          <w:rFonts w:ascii="Arial"/>
          <w:sz w:val="21"/>
        </w:rPr>
      </w:pPr>
      <w:r/>
    </w:p>
    <w:p>
      <w:pPr>
        <w:spacing w:line="282" w:lineRule="auto"/>
        <w:rPr>
          <w:rFonts w:ascii="Arial"/>
          <w:sz w:val="21"/>
        </w:rPr>
      </w:pPr>
      <w:r/>
    </w:p>
    <w:p>
      <w:pPr>
        <w:ind w:left="5873"/>
        <w:spacing w:before="78" w:line="223" w:lineRule="auto"/>
        <w:rPr>
          <w:rFonts w:ascii="KaiTi" w:hAnsi="KaiTi" w:eastAsia="KaiTi" w:cs="KaiTi"/>
          <w:sz w:val="24"/>
          <w:szCs w:val="24"/>
        </w:rPr>
      </w:pPr>
      <w:r>
        <w:rPr>
          <w:rFonts w:ascii="KaiTi" w:hAnsi="KaiTi" w:eastAsia="KaiTi" w:cs="KaiTi"/>
          <w:sz w:val="24"/>
          <w:szCs w:val="24"/>
          <w:spacing w:val="20"/>
        </w:rPr>
        <w:t>华皓审专(2021)第159号</w:t>
      </w:r>
    </w:p>
    <w:p>
      <w:pPr>
        <w:ind w:left="153"/>
        <w:spacing w:before="213" w:line="497" w:lineRule="exact"/>
        <w:rPr>
          <w:rFonts w:ascii="KaiTi" w:hAnsi="KaiTi" w:eastAsia="KaiTi" w:cs="KaiTi"/>
          <w:sz w:val="24"/>
          <w:szCs w:val="24"/>
        </w:rPr>
      </w:pPr>
      <w:r>
        <w:rPr>
          <w:rFonts w:ascii="KaiTi" w:hAnsi="KaiTi" w:eastAsia="KaiTi" w:cs="KaiTi"/>
          <w:sz w:val="24"/>
          <w:szCs w:val="24"/>
          <w:spacing w:val="-9"/>
          <w:position w:val="19"/>
        </w:rPr>
        <w:t>上海市志愿服务公益基金会：</w:t>
      </w:r>
    </w:p>
    <w:p>
      <w:pPr>
        <w:ind w:left="613"/>
        <w:spacing w:before="2" w:line="222" w:lineRule="auto"/>
        <w:rPr>
          <w:rFonts w:ascii="KaiTi" w:hAnsi="KaiTi" w:eastAsia="KaiTi" w:cs="KaiTi"/>
          <w:sz w:val="24"/>
          <w:szCs w:val="24"/>
        </w:rPr>
      </w:pPr>
      <w:r>
        <w:rPr>
          <w:rFonts w:ascii="KaiTi" w:hAnsi="KaiTi" w:eastAsia="KaiTi" w:cs="KaiTi"/>
          <w:sz w:val="24"/>
          <w:szCs w:val="24"/>
          <w:spacing w:val="-11"/>
        </w:rPr>
        <w:t>一</w:t>
      </w:r>
      <w:r>
        <w:rPr>
          <w:rFonts w:ascii="KaiTi" w:hAnsi="KaiTi" w:eastAsia="KaiTi" w:cs="KaiTi"/>
          <w:sz w:val="24"/>
          <w:szCs w:val="24"/>
          <w:spacing w:val="-56"/>
        </w:rPr>
        <w:t xml:space="preserve"> </w:t>
      </w:r>
      <w:r>
        <w:rPr>
          <w:rFonts w:ascii="KaiTi" w:hAnsi="KaiTi" w:eastAsia="KaiTi" w:cs="KaiTi"/>
          <w:sz w:val="24"/>
          <w:szCs w:val="24"/>
          <w:spacing w:val="-11"/>
        </w:rPr>
        <w:t>、审计意见</w:t>
      </w:r>
    </w:p>
    <w:p>
      <w:pPr>
        <w:ind w:right="2"/>
        <w:spacing w:before="206" w:line="500" w:lineRule="exact"/>
        <w:jc w:val="right"/>
        <w:rPr>
          <w:rFonts w:ascii="KaiTi" w:hAnsi="KaiTi" w:eastAsia="KaiTi" w:cs="KaiTi"/>
          <w:sz w:val="24"/>
          <w:szCs w:val="24"/>
        </w:rPr>
      </w:pPr>
      <w:r>
        <w:rPr>
          <w:rFonts w:ascii="KaiTi" w:hAnsi="KaiTi" w:eastAsia="KaiTi" w:cs="KaiTi"/>
          <w:sz w:val="24"/>
          <w:szCs w:val="24"/>
          <w:spacing w:val="13"/>
          <w:position w:val="19"/>
        </w:rPr>
        <w:t>我们审计了上海市志愿服务公益基金会的财务报表，包括2</w:t>
      </w:r>
      <w:r>
        <w:rPr>
          <w:rFonts w:ascii="KaiTi" w:hAnsi="KaiTi" w:eastAsia="KaiTi" w:cs="KaiTi"/>
          <w:sz w:val="24"/>
          <w:szCs w:val="24"/>
          <w:spacing w:val="12"/>
          <w:position w:val="19"/>
        </w:rPr>
        <w:t>020年12月31日</w:t>
      </w:r>
    </w:p>
    <w:p>
      <w:pPr>
        <w:ind w:left="153"/>
        <w:spacing w:line="220" w:lineRule="auto"/>
        <w:rPr>
          <w:rFonts w:ascii="KaiTi" w:hAnsi="KaiTi" w:eastAsia="KaiTi" w:cs="KaiTi"/>
          <w:sz w:val="24"/>
          <w:szCs w:val="24"/>
        </w:rPr>
      </w:pPr>
      <w:r>
        <w:rPr>
          <w:rFonts w:ascii="KaiTi" w:hAnsi="KaiTi" w:eastAsia="KaiTi" w:cs="KaiTi"/>
          <w:sz w:val="24"/>
          <w:szCs w:val="24"/>
          <w:spacing w:val="-2"/>
        </w:rPr>
        <w:t>的资产负债表，2020年度的业务活动表、现金流量表以及相关财务报表附注。</w:t>
      </w:r>
    </w:p>
    <w:p>
      <w:pPr>
        <w:ind w:left="153" w:right="30" w:firstLine="459"/>
        <w:spacing w:before="214" w:line="379" w:lineRule="auto"/>
        <w:rPr>
          <w:rFonts w:ascii="KaiTi" w:hAnsi="KaiTi" w:eastAsia="KaiTi" w:cs="KaiTi"/>
          <w:sz w:val="24"/>
          <w:szCs w:val="24"/>
        </w:rPr>
      </w:pPr>
      <w:r>
        <w:rPr>
          <w:rFonts w:ascii="KaiTi" w:hAnsi="KaiTi" w:eastAsia="KaiTi" w:cs="KaiTi"/>
          <w:sz w:val="24"/>
          <w:szCs w:val="24"/>
          <w:spacing w:val="-2"/>
        </w:rPr>
        <w:t>我们认为，后附的财务报表在所有重大方面按照《基金会管理条例》和《民间</w:t>
      </w:r>
      <w:r>
        <w:rPr>
          <w:rFonts w:ascii="KaiTi" w:hAnsi="KaiTi" w:eastAsia="KaiTi" w:cs="KaiTi"/>
          <w:sz w:val="24"/>
          <w:szCs w:val="24"/>
          <w:spacing w:val="18"/>
        </w:rPr>
        <w:t xml:space="preserve"> </w:t>
      </w:r>
      <w:r>
        <w:rPr>
          <w:rFonts w:ascii="KaiTi" w:hAnsi="KaiTi" w:eastAsia="KaiTi" w:cs="KaiTi"/>
          <w:sz w:val="24"/>
          <w:szCs w:val="24"/>
          <w:spacing w:val="5"/>
        </w:rPr>
        <w:t>非营利组织会计制度》的规定编制，公允反映了上</w:t>
      </w:r>
      <w:r>
        <w:rPr>
          <w:rFonts w:ascii="KaiTi" w:hAnsi="KaiTi" w:eastAsia="KaiTi" w:cs="KaiTi"/>
          <w:sz w:val="24"/>
          <w:szCs w:val="24"/>
          <w:spacing w:val="4"/>
        </w:rPr>
        <w:t>海市志愿服务公益基金会2020</w:t>
      </w:r>
    </w:p>
    <w:p>
      <w:pPr>
        <w:ind w:left="153"/>
        <w:spacing w:before="1" w:line="224" w:lineRule="auto"/>
        <w:rPr>
          <w:rFonts w:ascii="KaiTi" w:hAnsi="KaiTi" w:eastAsia="KaiTi" w:cs="KaiTi"/>
          <w:sz w:val="24"/>
          <w:szCs w:val="24"/>
        </w:rPr>
      </w:pPr>
      <w:r>
        <w:rPr>
          <w:rFonts w:ascii="KaiTi" w:hAnsi="KaiTi" w:eastAsia="KaiTi" w:cs="KaiTi"/>
          <w:sz w:val="24"/>
          <w:szCs w:val="24"/>
          <w:spacing w:val="8"/>
        </w:rPr>
        <w:t>年12月31日的财务状况以及2020年度的业务活动成果和</w:t>
      </w:r>
      <w:r>
        <w:rPr>
          <w:rFonts w:ascii="KaiTi" w:hAnsi="KaiTi" w:eastAsia="KaiTi" w:cs="KaiTi"/>
          <w:sz w:val="24"/>
          <w:szCs w:val="24"/>
          <w:spacing w:val="7"/>
        </w:rPr>
        <w:t>现金流量。</w:t>
      </w:r>
    </w:p>
    <w:p>
      <w:pPr>
        <w:ind w:left="743"/>
        <w:spacing w:before="226" w:line="223" w:lineRule="auto"/>
        <w:rPr>
          <w:rFonts w:ascii="KaiTi" w:hAnsi="KaiTi" w:eastAsia="KaiTi" w:cs="KaiTi"/>
          <w:sz w:val="24"/>
          <w:szCs w:val="24"/>
        </w:rPr>
      </w:pPr>
      <w:r>
        <w:rPr>
          <w:rFonts w:ascii="KaiTi" w:hAnsi="KaiTi" w:eastAsia="KaiTi" w:cs="KaiTi"/>
          <w:sz w:val="24"/>
          <w:szCs w:val="24"/>
          <w:spacing w:val="-2"/>
        </w:rPr>
        <w:t>二、形成审计意见的基础</w:t>
      </w:r>
    </w:p>
    <w:p>
      <w:pPr>
        <w:ind w:left="153" w:firstLine="459"/>
        <w:spacing w:before="208" w:line="385" w:lineRule="auto"/>
        <w:rPr>
          <w:rFonts w:ascii="KaiTi" w:hAnsi="KaiTi" w:eastAsia="KaiTi" w:cs="KaiTi"/>
          <w:sz w:val="24"/>
          <w:szCs w:val="24"/>
        </w:rPr>
      </w:pPr>
      <w:r>
        <w:rPr>
          <w:rFonts w:ascii="KaiTi" w:hAnsi="KaiTi" w:eastAsia="KaiTi" w:cs="KaiTi"/>
          <w:sz w:val="24"/>
          <w:szCs w:val="24"/>
          <w:spacing w:val="-2"/>
        </w:rPr>
        <w:t>我们按照中国注册会计师审计准则的规定执行了审计工作。审计报告</w:t>
      </w:r>
      <w:r>
        <w:rPr>
          <w:rFonts w:ascii="KaiTi" w:hAnsi="KaiTi" w:eastAsia="KaiTi" w:cs="KaiTi"/>
          <w:sz w:val="24"/>
          <w:szCs w:val="24"/>
          <w:spacing w:val="-3"/>
        </w:rPr>
        <w:t>的“注册</w:t>
      </w:r>
      <w:r>
        <w:rPr>
          <w:rFonts w:ascii="KaiTi" w:hAnsi="KaiTi" w:eastAsia="KaiTi" w:cs="KaiTi"/>
          <w:sz w:val="24"/>
          <w:szCs w:val="24"/>
        </w:rPr>
        <w:t xml:space="preserve"> </w:t>
      </w:r>
      <w:r>
        <w:rPr>
          <w:rFonts w:ascii="KaiTi" w:hAnsi="KaiTi" w:eastAsia="KaiTi" w:cs="KaiTi"/>
          <w:sz w:val="24"/>
          <w:szCs w:val="24"/>
          <w:spacing w:val="-2"/>
        </w:rPr>
        <w:t>会计师对财务报表审计的责任”部分进一步阐述了我们在这些准则下的责任。按照</w:t>
      </w:r>
      <w:r>
        <w:rPr>
          <w:rFonts w:ascii="KaiTi" w:hAnsi="KaiTi" w:eastAsia="KaiTi" w:cs="KaiTi"/>
          <w:sz w:val="24"/>
          <w:szCs w:val="24"/>
          <w:spacing w:val="14"/>
        </w:rPr>
        <w:t xml:space="preserve"> </w:t>
      </w:r>
      <w:r>
        <w:rPr>
          <w:rFonts w:ascii="KaiTi" w:hAnsi="KaiTi" w:eastAsia="KaiTi" w:cs="KaiTi"/>
          <w:sz w:val="24"/>
          <w:szCs w:val="24"/>
          <w:spacing w:val="-1"/>
        </w:rPr>
        <w:t>中国注册会计师职业道德守则，我们独立于上海市志愿服务公益基金会，并</w:t>
      </w:r>
      <w:r>
        <w:rPr>
          <w:rFonts w:ascii="KaiTi" w:hAnsi="KaiTi" w:eastAsia="KaiTi" w:cs="KaiTi"/>
          <w:sz w:val="24"/>
          <w:szCs w:val="24"/>
          <w:spacing w:val="-2"/>
        </w:rPr>
        <w:t>履行了</w:t>
      </w:r>
      <w:r>
        <w:rPr>
          <w:rFonts w:ascii="KaiTi" w:hAnsi="KaiTi" w:eastAsia="KaiTi" w:cs="KaiTi"/>
          <w:sz w:val="24"/>
          <w:szCs w:val="24"/>
        </w:rPr>
        <w:t xml:space="preserve"> </w:t>
      </w:r>
      <w:r>
        <w:rPr>
          <w:rFonts w:ascii="KaiTi" w:hAnsi="KaiTi" w:eastAsia="KaiTi" w:cs="KaiTi"/>
          <w:sz w:val="24"/>
          <w:szCs w:val="24"/>
          <w:spacing w:val="-2"/>
        </w:rPr>
        <w:t>职业道德方面的其他责任。我们相信，我们获取的审计证据是充分、适当的，为发</w:t>
      </w:r>
    </w:p>
    <w:p>
      <w:pPr>
        <w:ind w:left="153"/>
        <w:spacing w:before="1" w:line="222" w:lineRule="auto"/>
        <w:rPr>
          <w:rFonts w:ascii="KaiTi" w:hAnsi="KaiTi" w:eastAsia="KaiTi" w:cs="KaiTi"/>
          <w:sz w:val="24"/>
          <w:szCs w:val="24"/>
        </w:rPr>
      </w:pPr>
      <w:r>
        <w:rPr>
          <w:rFonts w:ascii="KaiTi" w:hAnsi="KaiTi" w:eastAsia="KaiTi" w:cs="KaiTi"/>
          <w:sz w:val="24"/>
          <w:szCs w:val="24"/>
          <w:spacing w:val="-8"/>
        </w:rPr>
        <w:t>表审计意见提供了基础。</w:t>
      </w:r>
    </w:p>
    <w:p>
      <w:pPr>
        <w:ind w:left="613"/>
        <w:spacing w:before="201" w:line="223" w:lineRule="auto"/>
        <w:rPr>
          <w:rFonts w:ascii="KaiTi" w:hAnsi="KaiTi" w:eastAsia="KaiTi" w:cs="KaiTi"/>
          <w:sz w:val="24"/>
          <w:szCs w:val="24"/>
        </w:rPr>
      </w:pPr>
      <w:r>
        <w:rPr>
          <w:rFonts w:ascii="KaiTi" w:hAnsi="KaiTi" w:eastAsia="KaiTi" w:cs="KaiTi"/>
          <w:sz w:val="24"/>
          <w:szCs w:val="24"/>
          <w:spacing w:val="-2"/>
        </w:rPr>
        <w:t>三、管理层和治理层对财务报表的责任</w:t>
      </w:r>
    </w:p>
    <w:p>
      <w:pPr>
        <w:ind w:left="153" w:right="18" w:firstLine="459"/>
        <w:spacing w:before="229" w:line="379" w:lineRule="auto"/>
        <w:rPr>
          <w:rFonts w:ascii="KaiTi" w:hAnsi="KaiTi" w:eastAsia="KaiTi" w:cs="KaiTi"/>
          <w:sz w:val="24"/>
          <w:szCs w:val="24"/>
        </w:rPr>
      </w:pPr>
      <w:r>
        <w:rPr>
          <w:rFonts w:ascii="KaiTi" w:hAnsi="KaiTi" w:eastAsia="KaiTi" w:cs="KaiTi"/>
          <w:sz w:val="24"/>
          <w:szCs w:val="24"/>
          <w:spacing w:val="5"/>
        </w:rPr>
        <w:t>上海市志愿服务公益基金会管理层(以下简称管理层)负责按照《基金会管理</w:t>
      </w:r>
      <w:r>
        <w:rPr>
          <w:rFonts w:ascii="KaiTi" w:hAnsi="KaiTi" w:eastAsia="KaiTi" w:cs="KaiTi"/>
          <w:sz w:val="24"/>
          <w:szCs w:val="24"/>
          <w:spacing w:val="16"/>
        </w:rPr>
        <w:t xml:space="preserve"> </w:t>
      </w:r>
      <w:r>
        <w:rPr>
          <w:rFonts w:ascii="KaiTi" w:hAnsi="KaiTi" w:eastAsia="KaiTi" w:cs="KaiTi"/>
          <w:sz w:val="24"/>
          <w:szCs w:val="24"/>
          <w:spacing w:val="-3"/>
        </w:rPr>
        <w:t>条例》和《民间非营利组织会计制度》的规定编制财务报表，使其实现公允反映，</w:t>
      </w:r>
      <w:r>
        <w:rPr>
          <w:rFonts w:ascii="KaiTi" w:hAnsi="KaiTi" w:eastAsia="KaiTi" w:cs="KaiTi"/>
          <w:sz w:val="24"/>
          <w:szCs w:val="24"/>
          <w:spacing w:val="16"/>
        </w:rPr>
        <w:t xml:space="preserve"> </w:t>
      </w:r>
      <w:r>
        <w:rPr>
          <w:rFonts w:ascii="KaiTi" w:hAnsi="KaiTi" w:eastAsia="KaiTi" w:cs="KaiTi"/>
          <w:sz w:val="24"/>
          <w:szCs w:val="24"/>
          <w:spacing w:val="-2"/>
        </w:rPr>
        <w:t>并设计、执行和维护必要的内部控制，以使财务报表不存在由于舞弊或错误导致的</w:t>
      </w:r>
    </w:p>
    <w:p>
      <w:pPr>
        <w:ind w:left="153"/>
        <w:spacing w:before="1" w:line="228" w:lineRule="auto"/>
        <w:rPr>
          <w:rFonts w:ascii="KaiTi" w:hAnsi="KaiTi" w:eastAsia="KaiTi" w:cs="KaiTi"/>
          <w:sz w:val="24"/>
          <w:szCs w:val="24"/>
        </w:rPr>
      </w:pPr>
      <w:r>
        <w:rPr>
          <w:rFonts w:ascii="KaiTi" w:hAnsi="KaiTi" w:eastAsia="KaiTi" w:cs="KaiTi"/>
          <w:sz w:val="24"/>
          <w:szCs w:val="24"/>
          <w:spacing w:val="-13"/>
        </w:rPr>
        <w:t>重大错报。</w:t>
      </w:r>
    </w:p>
    <w:p>
      <w:pPr>
        <w:ind w:left="153" w:right="4" w:firstLine="459"/>
        <w:spacing w:before="202" w:line="378" w:lineRule="auto"/>
        <w:rPr>
          <w:rFonts w:ascii="KaiTi" w:hAnsi="KaiTi" w:eastAsia="KaiTi" w:cs="KaiTi"/>
          <w:sz w:val="24"/>
          <w:szCs w:val="24"/>
        </w:rPr>
      </w:pPr>
      <w:r>
        <w:rPr>
          <w:rFonts w:ascii="KaiTi" w:hAnsi="KaiTi" w:eastAsia="KaiTi" w:cs="KaiTi"/>
          <w:sz w:val="24"/>
          <w:szCs w:val="24"/>
          <w:spacing w:val="-1"/>
        </w:rPr>
        <w:t>在编制财务报表时，管理层负责评估上海市志愿服务公益基</w:t>
      </w:r>
      <w:r>
        <w:rPr>
          <w:rFonts w:ascii="KaiTi" w:hAnsi="KaiTi" w:eastAsia="KaiTi" w:cs="KaiTi"/>
          <w:sz w:val="24"/>
          <w:szCs w:val="24"/>
          <w:spacing w:val="-2"/>
        </w:rPr>
        <w:t>金会的持续经营能</w:t>
      </w:r>
      <w:r>
        <w:rPr>
          <w:rFonts w:ascii="KaiTi" w:hAnsi="KaiTi" w:eastAsia="KaiTi" w:cs="KaiTi"/>
          <w:sz w:val="24"/>
          <w:szCs w:val="24"/>
        </w:rPr>
        <w:t xml:space="preserve"> </w:t>
      </w:r>
      <w:r>
        <w:rPr>
          <w:rFonts w:ascii="KaiTi" w:hAnsi="KaiTi" w:eastAsia="KaiTi" w:cs="KaiTi"/>
          <w:sz w:val="24"/>
          <w:szCs w:val="24"/>
          <w:spacing w:val="9"/>
        </w:rPr>
        <w:t>力，披露与持续经营相关的事项(如适用),并运用持续经营假</w:t>
      </w:r>
      <w:r>
        <w:rPr>
          <w:rFonts w:ascii="KaiTi" w:hAnsi="KaiTi" w:eastAsia="KaiTi" w:cs="KaiTi"/>
          <w:sz w:val="24"/>
          <w:szCs w:val="24"/>
          <w:spacing w:val="8"/>
        </w:rPr>
        <w:t>设，除非管理层计</w:t>
      </w:r>
    </w:p>
    <w:p>
      <w:pPr>
        <w:ind w:left="153"/>
        <w:spacing w:before="2" w:line="222" w:lineRule="auto"/>
        <w:rPr>
          <w:rFonts w:ascii="KaiTi" w:hAnsi="KaiTi" w:eastAsia="KaiTi" w:cs="KaiTi"/>
          <w:sz w:val="24"/>
          <w:szCs w:val="24"/>
        </w:rPr>
      </w:pPr>
      <w:r>
        <w:rPr>
          <w:rFonts w:ascii="KaiTi" w:hAnsi="KaiTi" w:eastAsia="KaiTi" w:cs="KaiTi"/>
          <w:sz w:val="24"/>
          <w:szCs w:val="24"/>
          <w:spacing w:val="-5"/>
        </w:rPr>
        <w:t>划清算、终止运营或别无其他现实的选择。</w:t>
      </w:r>
    </w:p>
    <w:p>
      <w:pPr>
        <w:spacing w:line="222" w:lineRule="auto"/>
        <w:sectPr>
          <w:pgSz w:w="11910" w:h="16850"/>
          <w:pgMar w:top="600" w:right="1367" w:bottom="0" w:left="1786" w:header="0" w:footer="0" w:gutter="0"/>
        </w:sectPr>
        <w:rPr>
          <w:rFonts w:ascii="KaiTi" w:hAnsi="KaiTi" w:eastAsia="KaiTi" w:cs="KaiTi"/>
          <w:sz w:val="24"/>
          <w:szCs w:val="24"/>
        </w:rPr>
      </w:pPr>
    </w:p>
    <w:p>
      <w:pPr>
        <w:ind w:left="773"/>
        <w:spacing w:before="52" w:line="223" w:lineRule="auto"/>
        <w:rPr>
          <w:rFonts w:ascii="KaiTi" w:hAnsi="KaiTi" w:eastAsia="KaiTi" w:cs="KaiTi"/>
          <w:sz w:val="25"/>
          <w:szCs w:val="25"/>
        </w:rPr>
      </w:pPr>
      <w:r>
        <w:rPr>
          <w:rFonts w:ascii="KaiTi" w:hAnsi="KaiTi" w:eastAsia="KaiTi" w:cs="KaiTi"/>
          <w:sz w:val="25"/>
          <w:szCs w:val="25"/>
          <w:spacing w:val="-14"/>
        </w:rPr>
        <w:t>四、注册会计师对财务报表审计的责任</w:t>
      </w:r>
    </w:p>
    <w:p>
      <w:pPr>
        <w:ind w:left="253" w:right="60" w:firstLine="480"/>
        <w:spacing w:before="195" w:line="369" w:lineRule="auto"/>
        <w:rPr>
          <w:rFonts w:ascii="KaiTi" w:hAnsi="KaiTi" w:eastAsia="KaiTi" w:cs="KaiTi"/>
          <w:sz w:val="25"/>
          <w:szCs w:val="25"/>
        </w:rPr>
      </w:pPr>
      <w:r>
        <w:rPr>
          <w:rFonts w:ascii="KaiTi" w:hAnsi="KaiTi" w:eastAsia="KaiTi" w:cs="KaiTi"/>
          <w:sz w:val="25"/>
          <w:szCs w:val="25"/>
          <w:spacing w:val="-4"/>
        </w:rPr>
        <w:t>我们的目标是对财务报表整体是否不存在由于舞弊或错误导致的重大错报获</w:t>
      </w:r>
      <w:r>
        <w:rPr>
          <w:rFonts w:ascii="KaiTi" w:hAnsi="KaiTi" w:eastAsia="KaiTi" w:cs="KaiTi"/>
          <w:sz w:val="25"/>
          <w:szCs w:val="25"/>
          <w:spacing w:val="7"/>
        </w:rPr>
        <w:t xml:space="preserve"> </w:t>
      </w:r>
      <w:r>
        <w:rPr>
          <w:rFonts w:ascii="KaiTi" w:hAnsi="KaiTi" w:eastAsia="KaiTi" w:cs="KaiTi"/>
          <w:sz w:val="25"/>
          <w:szCs w:val="25"/>
          <w:spacing w:val="-10"/>
        </w:rPr>
        <w:t>取合理保证，并出具包含审计意见的审计报</w:t>
      </w:r>
      <w:r>
        <w:rPr>
          <w:rFonts w:ascii="KaiTi" w:hAnsi="KaiTi" w:eastAsia="KaiTi" w:cs="KaiTi"/>
          <w:sz w:val="25"/>
          <w:szCs w:val="25"/>
          <w:spacing w:val="-11"/>
        </w:rPr>
        <w:t>告。合理保证是高水平的保证，但并不</w:t>
      </w:r>
      <w:r>
        <w:rPr>
          <w:rFonts w:ascii="KaiTi" w:hAnsi="KaiTi" w:eastAsia="KaiTi" w:cs="KaiTi"/>
          <w:sz w:val="25"/>
          <w:szCs w:val="25"/>
        </w:rPr>
        <w:t xml:space="preserve"> </w:t>
      </w:r>
      <w:r>
        <w:rPr>
          <w:rFonts w:ascii="KaiTi" w:hAnsi="KaiTi" w:eastAsia="KaiTi" w:cs="KaiTi"/>
          <w:sz w:val="25"/>
          <w:szCs w:val="25"/>
          <w:spacing w:val="-11"/>
        </w:rPr>
        <w:t>能保证按照审计准则执行的审计在某一重大错报存在时总能发现。错报可能由于舞</w:t>
      </w:r>
      <w:r>
        <w:rPr>
          <w:rFonts w:ascii="KaiTi" w:hAnsi="KaiTi" w:eastAsia="KaiTi" w:cs="KaiTi"/>
          <w:sz w:val="25"/>
          <w:szCs w:val="25"/>
        </w:rPr>
        <w:t xml:space="preserve"> </w:t>
      </w:r>
      <w:r>
        <w:rPr>
          <w:rFonts w:ascii="KaiTi" w:hAnsi="KaiTi" w:eastAsia="KaiTi" w:cs="KaiTi"/>
          <w:sz w:val="25"/>
          <w:szCs w:val="25"/>
          <w:spacing w:val="-11"/>
        </w:rPr>
        <w:t>弊或错误导致，如果合理预期错报单独或汇总起来可能影响财务报表使用者依据财</w:t>
      </w:r>
    </w:p>
    <w:p>
      <w:pPr>
        <w:ind w:left="253"/>
        <w:spacing w:line="220" w:lineRule="auto"/>
        <w:rPr>
          <w:rFonts w:ascii="KaiTi" w:hAnsi="KaiTi" w:eastAsia="KaiTi" w:cs="KaiTi"/>
          <w:sz w:val="25"/>
          <w:szCs w:val="25"/>
        </w:rPr>
      </w:pPr>
      <w:r>
        <w:rPr>
          <w:rFonts w:ascii="KaiTi" w:hAnsi="KaiTi" w:eastAsia="KaiTi" w:cs="KaiTi"/>
          <w:sz w:val="25"/>
          <w:szCs w:val="25"/>
          <w:spacing w:val="-12"/>
        </w:rPr>
        <w:t>务报表作出的经济决策，则通常认为错报是重大的。</w:t>
      </w:r>
    </w:p>
    <w:p>
      <w:pPr>
        <w:spacing w:before="212" w:line="490" w:lineRule="exact"/>
        <w:jc w:val="right"/>
        <w:rPr>
          <w:rFonts w:ascii="KaiTi" w:hAnsi="KaiTi" w:eastAsia="KaiTi" w:cs="KaiTi"/>
          <w:sz w:val="25"/>
          <w:szCs w:val="25"/>
        </w:rPr>
      </w:pPr>
      <w:r>
        <w:rPr>
          <w:rFonts w:ascii="KaiTi" w:hAnsi="KaiTi" w:eastAsia="KaiTi" w:cs="KaiTi"/>
          <w:sz w:val="25"/>
          <w:szCs w:val="25"/>
          <w:spacing w:val="-16"/>
          <w:position w:val="18"/>
        </w:rPr>
        <w:t>在按照审计准则执行审计工作的过程中，我们运用职业判断，并保持职业怀疑。</w:t>
      </w:r>
    </w:p>
    <w:p>
      <w:pPr>
        <w:ind w:left="253"/>
        <w:spacing w:line="220" w:lineRule="auto"/>
        <w:rPr>
          <w:rFonts w:ascii="KaiTi" w:hAnsi="KaiTi" w:eastAsia="KaiTi" w:cs="KaiTi"/>
          <w:sz w:val="25"/>
          <w:szCs w:val="25"/>
        </w:rPr>
      </w:pPr>
      <w:r>
        <w:rPr>
          <w:rFonts w:ascii="KaiTi" w:hAnsi="KaiTi" w:eastAsia="KaiTi" w:cs="KaiTi"/>
          <w:sz w:val="25"/>
          <w:szCs w:val="25"/>
          <w:spacing w:val="-14"/>
        </w:rPr>
        <w:t>同时，我们也执行以下工作：</w:t>
      </w:r>
    </w:p>
    <w:p>
      <w:pPr>
        <w:ind w:left="253" w:right="26" w:firstLine="590"/>
        <w:spacing w:before="212" w:line="366" w:lineRule="auto"/>
        <w:rPr>
          <w:rFonts w:ascii="KaiTi" w:hAnsi="KaiTi" w:eastAsia="KaiTi" w:cs="KaiTi"/>
          <w:sz w:val="25"/>
          <w:szCs w:val="25"/>
        </w:rPr>
      </w:pPr>
      <w:r>
        <w:rPr>
          <w:rFonts w:ascii="KaiTi" w:hAnsi="KaiTi" w:eastAsia="KaiTi" w:cs="KaiTi"/>
          <w:sz w:val="25"/>
          <w:szCs w:val="25"/>
          <w:spacing w:val="-2"/>
        </w:rPr>
        <w:t>(1)识别和评估由于舞弊或错误导致的财务报表重大错报风险，设计和实施</w:t>
      </w:r>
      <w:r>
        <w:rPr>
          <w:rFonts w:ascii="KaiTi" w:hAnsi="KaiTi" w:eastAsia="KaiTi" w:cs="KaiTi"/>
          <w:sz w:val="25"/>
          <w:szCs w:val="25"/>
          <w:spacing w:val="10"/>
        </w:rPr>
        <w:t xml:space="preserve"> </w:t>
      </w:r>
      <w:r>
        <w:rPr>
          <w:rFonts w:ascii="KaiTi" w:hAnsi="KaiTi" w:eastAsia="KaiTi" w:cs="KaiTi"/>
          <w:sz w:val="25"/>
          <w:szCs w:val="25"/>
          <w:spacing w:val="-11"/>
        </w:rPr>
        <w:t>审计程序以应对这些风险，并获取充分、适当的审计证据，作为发表审计意见</w:t>
      </w:r>
      <w:r>
        <w:rPr>
          <w:rFonts w:ascii="KaiTi" w:hAnsi="KaiTi" w:eastAsia="KaiTi" w:cs="KaiTi"/>
          <w:sz w:val="25"/>
          <w:szCs w:val="25"/>
          <w:spacing w:val="-12"/>
        </w:rPr>
        <w:t>的基</w:t>
      </w:r>
      <w:r>
        <w:rPr>
          <w:rFonts w:ascii="KaiTi" w:hAnsi="KaiTi" w:eastAsia="KaiTi" w:cs="KaiTi"/>
          <w:sz w:val="25"/>
          <w:szCs w:val="25"/>
        </w:rPr>
        <w:t xml:space="preserve"> </w:t>
      </w:r>
      <w:r>
        <w:rPr>
          <w:rFonts w:ascii="KaiTi" w:hAnsi="KaiTi" w:eastAsia="KaiTi" w:cs="KaiTi"/>
          <w:sz w:val="25"/>
          <w:szCs w:val="25"/>
          <w:spacing w:val="-12"/>
        </w:rPr>
        <w:t>础。由于舞弊可能涉及串通、伪造、故意遗漏、虚假陈述或凌驾于内部控制之上，</w:t>
      </w:r>
      <w:r>
        <w:rPr>
          <w:rFonts w:ascii="KaiTi" w:hAnsi="KaiTi" w:eastAsia="KaiTi" w:cs="KaiTi"/>
          <w:sz w:val="25"/>
          <w:szCs w:val="25"/>
          <w:spacing w:val="16"/>
        </w:rPr>
        <w:t xml:space="preserve"> </w:t>
      </w:r>
      <w:r>
        <w:rPr>
          <w:rFonts w:ascii="KaiTi" w:hAnsi="KaiTi" w:eastAsia="KaiTi" w:cs="KaiTi"/>
          <w:sz w:val="25"/>
          <w:szCs w:val="25"/>
          <w:spacing w:val="-4"/>
        </w:rPr>
        <w:t>未能发现由于舞弊导致的重大错报的风险高于未能发现由于错误导致的重</w:t>
      </w:r>
      <w:r>
        <w:rPr>
          <w:rFonts w:ascii="KaiTi" w:hAnsi="KaiTi" w:eastAsia="KaiTi" w:cs="KaiTi"/>
          <w:sz w:val="25"/>
          <w:szCs w:val="25"/>
          <w:spacing w:val="-5"/>
        </w:rPr>
        <w:t>大错报</w:t>
      </w:r>
    </w:p>
    <w:p>
      <w:pPr>
        <w:ind w:left="253"/>
        <w:spacing w:line="236" w:lineRule="auto"/>
        <w:rPr>
          <w:rFonts w:ascii="KaiTi" w:hAnsi="KaiTi" w:eastAsia="KaiTi" w:cs="KaiTi"/>
          <w:sz w:val="25"/>
          <w:szCs w:val="25"/>
        </w:rPr>
      </w:pPr>
      <w:r>
        <w:rPr>
          <w:rFonts w:ascii="KaiTi" w:hAnsi="KaiTi" w:eastAsia="KaiTi" w:cs="KaiTi"/>
          <w:sz w:val="25"/>
          <w:szCs w:val="25"/>
          <w:spacing w:val="-20"/>
        </w:rPr>
        <w:t>的风险。</w:t>
      </w:r>
    </w:p>
    <w:p>
      <w:pPr>
        <w:ind w:left="843"/>
        <w:spacing w:before="197" w:line="496" w:lineRule="exact"/>
        <w:rPr>
          <w:rFonts w:ascii="KaiTi" w:hAnsi="KaiTi" w:eastAsia="KaiTi" w:cs="KaiTi"/>
          <w:sz w:val="25"/>
          <w:szCs w:val="25"/>
        </w:rPr>
      </w:pPr>
      <w:r>
        <w:rPr>
          <w:rFonts w:ascii="KaiTi" w:hAnsi="KaiTi" w:eastAsia="KaiTi" w:cs="KaiTi"/>
          <w:sz w:val="25"/>
          <w:szCs w:val="25"/>
          <w:spacing w:val="-3"/>
          <w:position w:val="18"/>
        </w:rPr>
        <w:t>(2)了解与审计相关的内部控制，以设计恰当的审计程</w:t>
      </w:r>
      <w:r>
        <w:rPr>
          <w:rFonts w:ascii="KaiTi" w:hAnsi="KaiTi" w:eastAsia="KaiTi" w:cs="KaiTi"/>
          <w:sz w:val="25"/>
          <w:szCs w:val="25"/>
          <w:spacing w:val="-4"/>
          <w:position w:val="18"/>
        </w:rPr>
        <w:t>序，但目的并非对内</w:t>
      </w:r>
    </w:p>
    <w:p>
      <w:pPr>
        <w:ind w:left="253"/>
        <w:spacing w:line="224" w:lineRule="auto"/>
        <w:rPr>
          <w:rFonts w:ascii="KaiTi" w:hAnsi="KaiTi" w:eastAsia="KaiTi" w:cs="KaiTi"/>
          <w:sz w:val="25"/>
          <w:szCs w:val="25"/>
        </w:rPr>
      </w:pPr>
      <w:r>
        <w:rPr>
          <w:rFonts w:ascii="KaiTi" w:hAnsi="KaiTi" w:eastAsia="KaiTi" w:cs="KaiTi"/>
          <w:sz w:val="25"/>
          <w:szCs w:val="25"/>
          <w:spacing w:val="-15"/>
        </w:rPr>
        <w:t>部控制的有效性发表意见。</w:t>
      </w:r>
    </w:p>
    <w:p>
      <w:pPr>
        <w:spacing w:before="194" w:line="223" w:lineRule="auto"/>
        <w:jc w:val="right"/>
        <w:rPr>
          <w:rFonts w:ascii="KaiTi" w:hAnsi="KaiTi" w:eastAsia="KaiTi" w:cs="KaiTi"/>
          <w:sz w:val="25"/>
          <w:szCs w:val="25"/>
        </w:rPr>
      </w:pPr>
      <w:r>
        <w:rPr>
          <w:rFonts w:ascii="KaiTi" w:hAnsi="KaiTi" w:eastAsia="KaiTi" w:cs="KaiTi"/>
          <w:sz w:val="25"/>
          <w:szCs w:val="25"/>
          <w:spacing w:val="-8"/>
        </w:rPr>
        <w:t>(3)评价管理层选用会计政策的恰当性和作出会计估计及相关披露的合理性。</w:t>
      </w:r>
    </w:p>
    <w:p>
      <w:pPr>
        <w:ind w:left="253" w:right="66" w:firstLine="590"/>
        <w:spacing w:before="193" w:line="364" w:lineRule="auto"/>
        <w:rPr>
          <w:rFonts w:ascii="KaiTi" w:hAnsi="KaiTi" w:eastAsia="KaiTi" w:cs="KaiTi"/>
          <w:sz w:val="25"/>
          <w:szCs w:val="25"/>
        </w:rPr>
      </w:pPr>
      <w:r>
        <w:rPr>
          <w:rFonts w:ascii="KaiTi" w:hAnsi="KaiTi" w:eastAsia="KaiTi" w:cs="KaiTi"/>
          <w:sz w:val="25"/>
          <w:szCs w:val="25"/>
          <w:spacing w:val="-3"/>
        </w:rPr>
        <w:t>(4)对管理层使用持续经营假设的恰当性得出结论。同时，根据获取的审计</w:t>
      </w:r>
      <w:r>
        <w:rPr>
          <w:rFonts w:ascii="KaiTi" w:hAnsi="KaiTi" w:eastAsia="KaiTi" w:cs="KaiTi"/>
          <w:sz w:val="25"/>
          <w:szCs w:val="25"/>
          <w:spacing w:val="4"/>
        </w:rPr>
        <w:t xml:space="preserve"> </w:t>
      </w:r>
      <w:r>
        <w:rPr>
          <w:rFonts w:ascii="KaiTi" w:hAnsi="KaiTi" w:eastAsia="KaiTi" w:cs="KaiTi"/>
          <w:sz w:val="25"/>
          <w:szCs w:val="25"/>
          <w:spacing w:val="-12"/>
        </w:rPr>
        <w:t>证据，就可能导致对上海市志愿服务公益基金会持续经营能力产生重大疑虑的事项</w:t>
      </w:r>
      <w:r>
        <w:rPr>
          <w:rFonts w:ascii="KaiTi" w:hAnsi="KaiTi" w:eastAsia="KaiTi" w:cs="KaiTi"/>
          <w:sz w:val="25"/>
          <w:szCs w:val="25"/>
          <w:spacing w:val="13"/>
        </w:rPr>
        <w:t xml:space="preserve"> </w:t>
      </w:r>
      <w:r>
        <w:rPr>
          <w:rFonts w:ascii="KaiTi" w:hAnsi="KaiTi" w:eastAsia="KaiTi" w:cs="KaiTi"/>
          <w:sz w:val="25"/>
          <w:szCs w:val="25"/>
          <w:spacing w:val="-4"/>
        </w:rPr>
        <w:t>或情况是否存在重大不确定性得出结论。如果我们得出结论认为存在重大不确定</w:t>
      </w:r>
      <w:r>
        <w:rPr>
          <w:rFonts w:ascii="KaiTi" w:hAnsi="KaiTi" w:eastAsia="KaiTi" w:cs="KaiTi"/>
          <w:sz w:val="25"/>
          <w:szCs w:val="25"/>
          <w:spacing w:val="3"/>
        </w:rPr>
        <w:t xml:space="preserve"> </w:t>
      </w:r>
      <w:r>
        <w:rPr>
          <w:rFonts w:ascii="KaiTi" w:hAnsi="KaiTi" w:eastAsia="KaiTi" w:cs="KaiTi"/>
          <w:sz w:val="25"/>
          <w:szCs w:val="25"/>
          <w:spacing w:val="-13"/>
        </w:rPr>
        <w:t>性，审计准则要求我们在审计报告中提请报表使用者注意财务报表中的相关披露；</w:t>
      </w:r>
      <w:r>
        <w:rPr>
          <w:rFonts w:ascii="KaiTi" w:hAnsi="KaiTi" w:eastAsia="KaiTi" w:cs="KaiTi"/>
          <w:sz w:val="25"/>
          <w:szCs w:val="25"/>
          <w:spacing w:val="12"/>
        </w:rPr>
        <w:t xml:space="preserve"> </w:t>
      </w:r>
      <w:r>
        <w:rPr>
          <w:rFonts w:ascii="KaiTi" w:hAnsi="KaiTi" w:eastAsia="KaiTi" w:cs="KaiTi"/>
          <w:sz w:val="25"/>
          <w:szCs w:val="25"/>
          <w:spacing w:val="-12"/>
        </w:rPr>
        <w:t>如果披露不充分，我们应当发表非无保留意见。我们的结论基于截至审计报告日可</w:t>
      </w:r>
      <w:r>
        <w:rPr>
          <w:rFonts w:ascii="KaiTi" w:hAnsi="KaiTi" w:eastAsia="KaiTi" w:cs="KaiTi"/>
          <w:sz w:val="25"/>
          <w:szCs w:val="25"/>
          <w:spacing w:val="4"/>
        </w:rPr>
        <w:t xml:space="preserve"> </w:t>
      </w:r>
      <w:r>
        <w:rPr>
          <w:rFonts w:ascii="KaiTi" w:hAnsi="KaiTi" w:eastAsia="KaiTi" w:cs="KaiTi"/>
          <w:sz w:val="25"/>
          <w:szCs w:val="25"/>
          <w:spacing w:val="-11"/>
        </w:rPr>
        <w:t>获得的信息。然而，未来的事项或情况可能导致上海市志愿服务公益基金会不能持</w:t>
      </w:r>
    </w:p>
    <w:p>
      <w:pPr>
        <w:ind w:left="253"/>
        <w:spacing w:line="232" w:lineRule="auto"/>
        <w:rPr>
          <w:rFonts w:ascii="KaiTi" w:hAnsi="KaiTi" w:eastAsia="KaiTi" w:cs="KaiTi"/>
          <w:sz w:val="25"/>
          <w:szCs w:val="25"/>
        </w:rPr>
      </w:pPr>
      <w:r>
        <w:rPr>
          <w:rFonts w:ascii="KaiTi" w:hAnsi="KaiTi" w:eastAsia="KaiTi" w:cs="KaiTi"/>
          <w:sz w:val="25"/>
          <w:szCs w:val="25"/>
          <w:spacing w:val="-15"/>
        </w:rPr>
        <w:t>续经营。</w:t>
      </w:r>
    </w:p>
    <w:p>
      <w:pPr>
        <w:ind w:left="843"/>
        <w:spacing w:before="231" w:line="494" w:lineRule="exact"/>
        <w:rPr>
          <w:rFonts w:ascii="KaiTi" w:hAnsi="KaiTi" w:eastAsia="KaiTi" w:cs="KaiTi"/>
          <w:sz w:val="25"/>
          <w:szCs w:val="25"/>
        </w:rPr>
      </w:pPr>
      <w:r>
        <w:rPr>
          <w:rFonts w:ascii="KaiTi" w:hAnsi="KaiTi" w:eastAsia="KaiTi" w:cs="KaiTi"/>
          <w:sz w:val="25"/>
          <w:szCs w:val="25"/>
          <w:position w:val="18"/>
        </w:rPr>
        <w:t>(5)评价财务报表的总体列报、结构和内容(包括披露),并评价财务报表是</w:t>
      </w:r>
    </w:p>
    <w:p>
      <w:pPr>
        <w:ind w:left="253"/>
        <w:spacing w:line="224" w:lineRule="auto"/>
        <w:rPr>
          <w:rFonts w:ascii="KaiTi" w:hAnsi="KaiTi" w:eastAsia="KaiTi" w:cs="KaiTi"/>
          <w:sz w:val="25"/>
          <w:szCs w:val="25"/>
        </w:rPr>
      </w:pPr>
      <w:r>
        <w:rPr>
          <w:rFonts w:ascii="KaiTi" w:hAnsi="KaiTi" w:eastAsia="KaiTi" w:cs="KaiTi"/>
          <w:sz w:val="25"/>
          <w:szCs w:val="25"/>
          <w:spacing w:val="-13"/>
        </w:rPr>
        <w:t>否公允反映相关业务活动、交易和事项。</w:t>
      </w:r>
    </w:p>
    <w:p>
      <w:pPr>
        <w:ind w:right="47"/>
        <w:spacing w:before="200" w:line="495" w:lineRule="exact"/>
        <w:jc w:val="right"/>
        <w:rPr>
          <w:rFonts w:ascii="KaiTi" w:hAnsi="KaiTi" w:eastAsia="KaiTi" w:cs="KaiTi"/>
          <w:sz w:val="25"/>
          <w:szCs w:val="25"/>
        </w:rPr>
      </w:pPr>
      <w:r>
        <w:rPr>
          <w:rFonts w:ascii="KaiTi" w:hAnsi="KaiTi" w:eastAsia="KaiTi" w:cs="KaiTi"/>
          <w:sz w:val="25"/>
          <w:szCs w:val="25"/>
          <w:spacing w:val="-12"/>
          <w:position w:val="18"/>
        </w:rPr>
        <w:t>我们与治理层就计划的审计范围、时间安排和重大审计发现等事</w:t>
      </w:r>
      <w:r>
        <w:rPr>
          <w:rFonts w:ascii="KaiTi" w:hAnsi="KaiTi" w:eastAsia="KaiTi" w:cs="KaiTi"/>
          <w:sz w:val="25"/>
          <w:szCs w:val="25"/>
          <w:spacing w:val="-13"/>
          <w:position w:val="18"/>
        </w:rPr>
        <w:t>项进行沟通，</w:t>
      </w:r>
    </w:p>
    <w:p>
      <w:pPr>
        <w:ind w:left="253"/>
        <w:spacing w:before="1" w:line="222" w:lineRule="auto"/>
        <w:rPr>
          <w:rFonts w:ascii="KaiTi" w:hAnsi="KaiTi" w:eastAsia="KaiTi" w:cs="KaiTi"/>
          <w:sz w:val="25"/>
          <w:szCs w:val="25"/>
        </w:rPr>
      </w:pPr>
      <w:r>
        <w:rPr>
          <w:rFonts w:ascii="KaiTi" w:hAnsi="KaiTi" w:eastAsia="KaiTi" w:cs="KaiTi"/>
          <w:sz w:val="25"/>
          <w:szCs w:val="25"/>
          <w:spacing w:val="-14"/>
        </w:rPr>
        <w:t>包括沟通我们在审计中识别出的值得关注的内部控制缺陷。</w:t>
      </w:r>
    </w:p>
    <w:p>
      <w:pPr>
        <w:spacing w:line="222" w:lineRule="auto"/>
        <w:sectPr>
          <w:footerReference w:type="default" r:id="rId5"/>
          <w:pgSz w:w="11910" w:h="16850"/>
          <w:pgMar w:top="1042" w:right="1185" w:bottom="1345" w:left="1786" w:header="0" w:footer="1196" w:gutter="0"/>
        </w:sectPr>
        <w:rPr>
          <w:rFonts w:ascii="KaiTi" w:hAnsi="KaiTi" w:eastAsia="KaiTi" w:cs="KaiTi"/>
          <w:sz w:val="25"/>
          <w:szCs w:val="25"/>
        </w:rPr>
      </w:pPr>
    </w:p>
    <w:p>
      <w:pPr>
        <w:ind w:left="879"/>
        <w:spacing w:before="185" w:line="225" w:lineRule="auto"/>
        <w:rPr>
          <w:rFonts w:ascii="KaiTi" w:hAnsi="KaiTi" w:eastAsia="KaiTi" w:cs="KaiTi"/>
          <w:sz w:val="25"/>
          <w:szCs w:val="25"/>
        </w:rPr>
      </w:pPr>
      <w:r>
        <w:drawing>
          <wp:anchor distT="0" distB="0" distL="0" distR="0" simplePos="0" relativeHeight="251663360" behindDoc="0" locked="0" layoutInCell="0" allowOverlap="1">
            <wp:simplePos x="0" y="0"/>
            <wp:positionH relativeFrom="page">
              <wp:posOffset>6388088</wp:posOffset>
            </wp:positionH>
            <wp:positionV relativeFrom="page">
              <wp:posOffset>2482822</wp:posOffset>
            </wp:positionV>
            <wp:extent cx="787445" cy="622375"/>
            <wp:effectExtent l="0" t="0" r="0" b="0"/>
            <wp:wrapNone/>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787445" cy="622375"/>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5505451</wp:posOffset>
            </wp:positionH>
            <wp:positionV relativeFrom="page">
              <wp:posOffset>3219463</wp:posOffset>
            </wp:positionV>
            <wp:extent cx="1847822" cy="825489"/>
            <wp:effectExtent l="0" t="0" r="0" b="0"/>
            <wp:wrapNone/>
            <wp:docPr id="10" name="IM 10"/>
            <wp:cNvGraphicFramePr/>
            <a:graphic>
              <a:graphicData uri="http://schemas.openxmlformats.org/drawingml/2006/picture">
                <pic:pic>
                  <pic:nvPicPr>
                    <pic:cNvPr id="10" name="IM 10"/>
                    <pic:cNvPicPr/>
                  </pic:nvPicPr>
                  <pic:blipFill>
                    <a:blip r:embed="rId8"/>
                    <a:stretch>
                      <a:fillRect/>
                    </a:stretch>
                  </pic:blipFill>
                  <pic:spPr>
                    <a:xfrm rot="0">
                      <a:off x="0" y="0"/>
                      <a:ext cx="1847822" cy="825489"/>
                    </a:xfrm>
                    <a:prstGeom prst="rect">
                      <a:avLst/>
                    </a:prstGeom>
                  </pic:spPr>
                </pic:pic>
              </a:graphicData>
            </a:graphic>
          </wp:anchor>
        </w:drawing>
      </w:r>
      <w:r>
        <w:rPr>
          <w:rFonts w:ascii="KaiTi" w:hAnsi="KaiTi" w:eastAsia="KaiTi" w:cs="KaiTi"/>
          <w:sz w:val="25"/>
          <w:szCs w:val="25"/>
          <w:spacing w:val="4"/>
        </w:rPr>
        <w:t>(本页无正文)</w:t>
      </w:r>
    </w:p>
    <w:p>
      <w:pPr>
        <w:spacing w:before="20"/>
        <w:rPr/>
      </w:pPr>
      <w:r/>
    </w:p>
    <w:p>
      <w:pPr>
        <w:spacing w:before="20"/>
        <w:rPr/>
      </w:pPr>
      <w:r/>
    </w:p>
    <w:p>
      <w:pPr>
        <w:spacing w:before="19"/>
        <w:rPr/>
      </w:pPr>
      <w:r/>
    </w:p>
    <w:p>
      <w:pPr>
        <w:spacing w:before="19"/>
        <w:rPr/>
      </w:pPr>
      <w:r/>
    </w:p>
    <w:p>
      <w:pPr>
        <w:spacing w:before="19"/>
        <w:rPr/>
      </w:pPr>
      <w:r/>
    </w:p>
    <w:p>
      <w:pPr>
        <w:spacing w:before="19"/>
        <w:rPr/>
      </w:pPr>
      <w:r/>
    </w:p>
    <w:p>
      <w:pPr>
        <w:spacing w:before="19"/>
        <w:rPr/>
      </w:pPr>
      <w:r/>
    </w:p>
    <w:p>
      <w:pPr>
        <w:sectPr>
          <w:footerReference w:type="default" r:id="rId6"/>
          <w:pgSz w:w="12070" w:h="16960"/>
          <w:pgMar w:top="1441" w:right="490" w:bottom="1385" w:left="1810" w:header="0" w:footer="1236" w:gutter="0"/>
          <w:cols w:equalWidth="0" w:num="1">
            <w:col w:w="9770" w:space="0"/>
          </w:cols>
        </w:sectPr>
        <w:rPr/>
      </w:pPr>
    </w:p>
    <w:p>
      <w:pPr>
        <w:spacing w:line="315" w:lineRule="auto"/>
        <w:rPr>
          <w:rFonts w:ascii="Arial"/>
          <w:sz w:val="21"/>
        </w:rPr>
      </w:pPr>
      <w:r/>
    </w:p>
    <w:p>
      <w:pPr>
        <w:ind w:left="789"/>
        <w:spacing w:before="81" w:line="224" w:lineRule="auto"/>
        <w:rPr>
          <w:rFonts w:ascii="KaiTi" w:hAnsi="KaiTi" w:eastAsia="KaiTi" w:cs="KaiTi"/>
          <w:sz w:val="25"/>
          <w:szCs w:val="25"/>
        </w:rPr>
      </w:pPr>
      <w:r>
        <w:drawing>
          <wp:anchor distT="0" distB="0" distL="0" distR="0" simplePos="0" relativeHeight="251664384" behindDoc="0" locked="0" layoutInCell="1" allowOverlap="1">
            <wp:simplePos x="0" y="0"/>
            <wp:positionH relativeFrom="column">
              <wp:posOffset>583877</wp:posOffset>
            </wp:positionH>
            <wp:positionV relativeFrom="paragraph">
              <wp:posOffset>-167841</wp:posOffset>
            </wp:positionV>
            <wp:extent cx="1447814" cy="1466819"/>
            <wp:effectExtent l="0" t="0" r="0" b="0"/>
            <wp:wrapNone/>
            <wp:docPr id="12" name="IM 12"/>
            <wp:cNvGraphicFramePr/>
            <a:graphic>
              <a:graphicData uri="http://schemas.openxmlformats.org/drawingml/2006/picture">
                <pic:pic>
                  <pic:nvPicPr>
                    <pic:cNvPr id="12" name="IM 12"/>
                    <pic:cNvPicPr/>
                  </pic:nvPicPr>
                  <pic:blipFill>
                    <a:blip r:embed="rId9"/>
                    <a:stretch>
                      <a:fillRect/>
                    </a:stretch>
                  </pic:blipFill>
                  <pic:spPr>
                    <a:xfrm rot="0">
                      <a:off x="0" y="0"/>
                      <a:ext cx="1447814" cy="1466819"/>
                    </a:xfrm>
                    <a:prstGeom prst="rect">
                      <a:avLst/>
                    </a:prstGeom>
                  </pic:spPr>
                </pic:pic>
              </a:graphicData>
            </a:graphic>
          </wp:anchor>
        </w:drawing>
      </w:r>
      <w:r>
        <w:rPr>
          <w:rFonts w:ascii="KaiTi" w:hAnsi="KaiTi" w:eastAsia="KaiTi" w:cs="KaiTi"/>
          <w:sz w:val="25"/>
          <w:szCs w:val="25"/>
          <w:spacing w:val="-13"/>
        </w:rPr>
        <w:t>上海华皓会计师事务所</w:t>
      </w:r>
    </w:p>
    <w:p>
      <w:pPr>
        <w:ind w:left="1339"/>
        <w:spacing w:before="188" w:line="226" w:lineRule="auto"/>
        <w:rPr>
          <w:rFonts w:ascii="KaiTi" w:hAnsi="KaiTi" w:eastAsia="KaiTi" w:cs="KaiTi"/>
          <w:sz w:val="25"/>
          <w:szCs w:val="25"/>
        </w:rPr>
      </w:pPr>
      <w:r>
        <w:rPr>
          <w:rFonts w:ascii="KaiTi" w:hAnsi="KaiTi" w:eastAsia="KaiTi" w:cs="KaiTi"/>
          <w:sz w:val="25"/>
          <w:szCs w:val="25"/>
          <w:spacing w:val="4"/>
        </w:rPr>
        <w:t>(普通合伙)</w:t>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249"/>
        <w:spacing w:before="81" w:line="225" w:lineRule="auto"/>
        <w:rPr>
          <w:rFonts w:ascii="KaiTi" w:hAnsi="KaiTi" w:eastAsia="KaiTi" w:cs="KaiTi"/>
          <w:sz w:val="25"/>
          <w:szCs w:val="25"/>
        </w:rPr>
      </w:pPr>
      <w:r>
        <w:rPr>
          <w:rFonts w:ascii="KaiTi" w:hAnsi="KaiTi" w:eastAsia="KaiTi" w:cs="KaiTi"/>
          <w:sz w:val="25"/>
          <w:szCs w:val="25"/>
          <w:spacing w:val="-15"/>
        </w:rPr>
        <w:t>中国·上海</w:t>
      </w:r>
    </w:p>
    <w:p>
      <w:pPr>
        <w:spacing w:line="14" w:lineRule="auto"/>
        <w:rPr>
          <w:rFonts w:ascii="Arial"/>
          <w:sz w:val="2"/>
        </w:rPr>
      </w:pPr>
      <w:r>
        <w:rPr>
          <w:rFonts w:ascii="Arial" w:hAnsi="Arial" w:eastAsia="Arial" w:cs="Arial"/>
          <w:sz w:val="2"/>
          <w:szCs w:val="2"/>
        </w:rPr>
        <w:br w:type="column"/>
      </w:r>
    </w:p>
    <w:p>
      <w:pPr>
        <w:spacing w:line="334" w:lineRule="auto"/>
        <w:rPr>
          <w:rFonts w:ascii="Arial"/>
          <w:sz w:val="21"/>
        </w:rPr>
      </w:pPr>
      <w:r/>
    </w:p>
    <w:p>
      <w:pPr>
        <w:ind w:left="10"/>
        <w:spacing w:before="81" w:line="225" w:lineRule="auto"/>
        <w:rPr>
          <w:rFonts w:ascii="KaiTi" w:hAnsi="KaiTi" w:eastAsia="KaiTi" w:cs="KaiTi"/>
          <w:sz w:val="25"/>
          <w:szCs w:val="25"/>
        </w:rPr>
      </w:pPr>
      <w:r>
        <w:rPr>
          <w:rFonts w:ascii="KaiTi" w:hAnsi="KaiTi" w:eastAsia="KaiTi" w:cs="KaiTi"/>
          <w:sz w:val="25"/>
          <w:szCs w:val="25"/>
          <w:spacing w:val="-20"/>
        </w:rPr>
        <w:t>中国注册会计师：</w:t>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before="81" w:line="225" w:lineRule="auto"/>
        <w:rPr>
          <w:rFonts w:ascii="KaiTi" w:hAnsi="KaiTi" w:eastAsia="KaiTi" w:cs="KaiTi"/>
          <w:sz w:val="25"/>
          <w:szCs w:val="25"/>
        </w:rPr>
      </w:pPr>
      <w:r>
        <w:rPr>
          <w:rFonts w:ascii="KaiTi" w:hAnsi="KaiTi" w:eastAsia="KaiTi" w:cs="KaiTi"/>
          <w:sz w:val="25"/>
          <w:szCs w:val="25"/>
          <w:spacing w:val="-19"/>
        </w:rPr>
        <w:t>中国注册会计师：</w:t>
      </w:r>
    </w:p>
    <w:p>
      <w:pPr>
        <w:spacing w:line="471" w:lineRule="auto"/>
        <w:rPr>
          <w:rFonts w:ascii="Arial"/>
          <w:sz w:val="21"/>
        </w:rPr>
      </w:pPr>
      <w:r/>
    </w:p>
    <w:p>
      <w:pPr>
        <w:ind w:left="1309"/>
        <w:spacing w:before="82" w:line="192" w:lineRule="auto"/>
        <w:rPr>
          <w:rFonts w:ascii="KaiTi" w:hAnsi="KaiTi" w:eastAsia="KaiTi" w:cs="KaiTi"/>
          <w:sz w:val="25"/>
          <w:szCs w:val="25"/>
        </w:rPr>
      </w:pPr>
      <w:r>
        <w:rPr>
          <w:rFonts w:ascii="KaiTi" w:hAnsi="KaiTi" w:eastAsia="KaiTi" w:cs="KaiTi"/>
          <w:sz w:val="25"/>
          <w:szCs w:val="25"/>
          <w:spacing w:val="18"/>
        </w:rPr>
        <w:t>2021年3月11日</w:t>
      </w:r>
    </w:p>
    <w:p>
      <w:pPr>
        <w:spacing w:line="192" w:lineRule="auto"/>
        <w:sectPr>
          <w:type w:val="continuous"/>
          <w:pgSz w:w="12070" w:h="16960"/>
          <w:pgMar w:top="1441" w:right="490" w:bottom="1385" w:left="1810" w:header="0" w:footer="1236" w:gutter="0"/>
          <w:cols w:equalWidth="0" w:num="2">
            <w:col w:w="4750" w:space="100"/>
            <w:col w:w="4920" w:space="0"/>
          </w:cols>
        </w:sectPr>
        <w:rPr>
          <w:rFonts w:ascii="KaiTi" w:hAnsi="KaiTi" w:eastAsia="KaiTi" w:cs="KaiTi"/>
          <w:sz w:val="25"/>
          <w:szCs w:val="25"/>
        </w:rPr>
      </w:pPr>
    </w:p>
    <w:p>
      <w:pPr>
        <w:ind w:left="3754"/>
        <w:spacing w:before="70" w:line="221" w:lineRule="auto"/>
        <w:rPr>
          <w:rFonts w:ascii="SimHei" w:hAnsi="SimHei" w:eastAsia="SimHei" w:cs="SimHei"/>
          <w:sz w:val="35"/>
          <w:szCs w:val="35"/>
        </w:rPr>
      </w:pPr>
      <w:r>
        <w:rPr>
          <w:rFonts w:ascii="SimHei" w:hAnsi="SimHei" w:eastAsia="SimHei" w:cs="SimHei"/>
          <w:sz w:val="35"/>
          <w:szCs w:val="35"/>
          <w:b/>
          <w:bCs/>
          <w:spacing w:val="-18"/>
        </w:rPr>
        <w:t>资</w:t>
      </w:r>
      <w:r>
        <w:rPr>
          <w:rFonts w:ascii="SimHei" w:hAnsi="SimHei" w:eastAsia="SimHei" w:cs="SimHei"/>
          <w:sz w:val="35"/>
          <w:szCs w:val="35"/>
          <w:spacing w:val="24"/>
        </w:rPr>
        <w:t xml:space="preserve"> </w:t>
      </w:r>
      <w:r>
        <w:rPr>
          <w:rFonts w:ascii="SimHei" w:hAnsi="SimHei" w:eastAsia="SimHei" w:cs="SimHei"/>
          <w:sz w:val="35"/>
          <w:szCs w:val="35"/>
          <w:b/>
          <w:bCs/>
          <w:spacing w:val="-18"/>
        </w:rPr>
        <w:t>产</w:t>
      </w:r>
      <w:r>
        <w:rPr>
          <w:rFonts w:ascii="SimHei" w:hAnsi="SimHei" w:eastAsia="SimHei" w:cs="SimHei"/>
          <w:sz w:val="35"/>
          <w:szCs w:val="35"/>
          <w:spacing w:val="26"/>
        </w:rPr>
        <w:t xml:space="preserve"> </w:t>
      </w:r>
      <w:r>
        <w:rPr>
          <w:rFonts w:ascii="SimHei" w:hAnsi="SimHei" w:eastAsia="SimHei" w:cs="SimHei"/>
          <w:sz w:val="35"/>
          <w:szCs w:val="35"/>
          <w:b/>
          <w:bCs/>
          <w:spacing w:val="-18"/>
        </w:rPr>
        <w:t>负</w:t>
      </w:r>
      <w:r>
        <w:rPr>
          <w:rFonts w:ascii="SimHei" w:hAnsi="SimHei" w:eastAsia="SimHei" w:cs="SimHei"/>
          <w:sz w:val="35"/>
          <w:szCs w:val="35"/>
          <w:spacing w:val="24"/>
        </w:rPr>
        <w:t xml:space="preserve"> </w:t>
      </w:r>
      <w:r>
        <w:rPr>
          <w:rFonts w:ascii="SimHei" w:hAnsi="SimHei" w:eastAsia="SimHei" w:cs="SimHei"/>
          <w:sz w:val="35"/>
          <w:szCs w:val="35"/>
          <w:b/>
          <w:bCs/>
          <w:spacing w:val="-18"/>
        </w:rPr>
        <w:t>债</w:t>
      </w:r>
      <w:r>
        <w:rPr>
          <w:rFonts w:ascii="SimHei" w:hAnsi="SimHei" w:eastAsia="SimHei" w:cs="SimHei"/>
          <w:sz w:val="35"/>
          <w:szCs w:val="35"/>
          <w:spacing w:val="29"/>
        </w:rPr>
        <w:t xml:space="preserve"> </w:t>
      </w:r>
      <w:r>
        <w:rPr>
          <w:rFonts w:ascii="SimHei" w:hAnsi="SimHei" w:eastAsia="SimHei" w:cs="SimHei"/>
          <w:sz w:val="35"/>
          <w:szCs w:val="35"/>
          <w:b/>
          <w:bCs/>
          <w:spacing w:val="-18"/>
        </w:rPr>
        <w:t>表</w:t>
      </w:r>
    </w:p>
    <w:p>
      <w:pPr>
        <w:ind w:left="4130"/>
        <w:spacing w:line="222" w:lineRule="auto"/>
        <w:rPr>
          <w:rFonts w:ascii="KaiTi" w:hAnsi="KaiTi" w:eastAsia="KaiTi" w:cs="KaiTi"/>
          <w:sz w:val="22"/>
          <w:szCs w:val="22"/>
        </w:rPr>
      </w:pPr>
      <w:r>
        <w:rPr>
          <w:rFonts w:ascii="KaiTi" w:hAnsi="KaiTi" w:eastAsia="KaiTi" w:cs="KaiTi"/>
          <w:sz w:val="22"/>
          <w:szCs w:val="22"/>
          <w:spacing w:val="15"/>
        </w:rPr>
        <w:t>2020年12月31日</w:t>
      </w:r>
    </w:p>
    <w:p>
      <w:pPr>
        <w:spacing w:line="222" w:lineRule="auto"/>
        <w:sectPr>
          <w:footerReference w:type="default" r:id="rId10"/>
          <w:pgSz w:w="11910" w:h="16850"/>
          <w:pgMar w:top="815" w:right="881" w:bottom="1328" w:left="1380" w:header="0" w:footer="1189" w:gutter="0"/>
          <w:cols w:equalWidth="0" w:num="1">
            <w:col w:w="9649" w:space="0"/>
          </w:cols>
        </w:sectPr>
        <w:rPr>
          <w:rFonts w:ascii="KaiTi" w:hAnsi="KaiTi" w:eastAsia="KaiTi" w:cs="KaiTi"/>
          <w:sz w:val="22"/>
          <w:szCs w:val="22"/>
        </w:rPr>
      </w:pPr>
    </w:p>
    <w:p>
      <w:pPr>
        <w:pStyle w:val="BodyText"/>
        <w:ind w:left="109"/>
        <w:spacing w:before="36" w:line="216" w:lineRule="auto"/>
        <w:rPr>
          <w:sz w:val="18"/>
          <w:szCs w:val="18"/>
        </w:rPr>
      </w:pPr>
      <w:r>
        <w:rPr>
          <w:sz w:val="18"/>
          <w:szCs w:val="18"/>
          <w:spacing w:val="-1"/>
        </w:rPr>
        <w:t>编制单位：上海市志愿服务公益基金会</w:t>
      </w:r>
    </w:p>
    <w:p>
      <w:pPr>
        <w:spacing w:line="14" w:lineRule="auto"/>
        <w:rPr>
          <w:rFonts w:ascii="Arial"/>
          <w:sz w:val="2"/>
        </w:rPr>
      </w:pPr>
      <w:r>
        <w:rPr>
          <w:rFonts w:ascii="Arial" w:hAnsi="Arial" w:eastAsia="Arial" w:cs="Arial"/>
          <w:sz w:val="2"/>
          <w:szCs w:val="2"/>
        </w:rPr>
        <w:br w:type="column"/>
      </w:r>
    </w:p>
    <w:p>
      <w:pPr>
        <w:pStyle w:val="BodyText"/>
        <w:spacing w:before="66" w:line="184" w:lineRule="auto"/>
        <w:rPr>
          <w:sz w:val="18"/>
          <w:szCs w:val="18"/>
        </w:rPr>
      </w:pPr>
      <w:r>
        <w:rPr>
          <w:sz w:val="18"/>
          <w:szCs w:val="18"/>
          <w:spacing w:val="-2"/>
        </w:rPr>
        <w:t>单位：元</w:t>
      </w:r>
    </w:p>
    <w:p>
      <w:pPr>
        <w:spacing w:line="184" w:lineRule="auto"/>
        <w:sectPr>
          <w:type w:val="continuous"/>
          <w:pgSz w:w="11910" w:h="16850"/>
          <w:pgMar w:top="815" w:right="881" w:bottom="1328" w:left="1380" w:header="0" w:footer="1189" w:gutter="0"/>
          <w:cols w:equalWidth="0" w:num="2">
            <w:col w:w="8641" w:space="100"/>
            <w:col w:w="909" w:space="0"/>
          </w:cols>
        </w:sectPr>
        <w:rPr>
          <w:sz w:val="18"/>
          <w:szCs w:val="18"/>
        </w:rPr>
      </w:pPr>
    </w:p>
    <w:p>
      <w:pPr>
        <w:spacing w:line="87" w:lineRule="exact"/>
        <w:rPr/>
      </w:pPr>
      <w:r/>
    </w:p>
    <w:tbl>
      <w:tblPr>
        <w:tblStyle w:val="TableNormal"/>
        <w:tblW w:w="962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80"/>
        <w:gridCol w:w="560"/>
        <w:gridCol w:w="869"/>
        <w:gridCol w:w="870"/>
        <w:gridCol w:w="2520"/>
        <w:gridCol w:w="580"/>
        <w:gridCol w:w="870"/>
        <w:gridCol w:w="880"/>
      </w:tblGrid>
      <w:tr>
        <w:trPr>
          <w:trHeight w:val="365" w:hRule="atLeast"/>
        </w:trPr>
        <w:tc>
          <w:tcPr>
            <w:tcW w:w="2480" w:type="dxa"/>
            <w:vAlign w:val="top"/>
            <w:tcBorders>
              <w:left w:val="nil"/>
            </w:tcBorders>
          </w:tcPr>
          <w:p>
            <w:pPr>
              <w:pStyle w:val="TableText"/>
              <w:ind w:left="850"/>
              <w:spacing w:before="83" w:line="219" w:lineRule="auto"/>
              <w:rPr/>
            </w:pPr>
            <w:r>
              <w:rPr>
                <w:spacing w:val="-9"/>
              </w:rPr>
              <w:t>资</w:t>
            </w:r>
            <w:r>
              <w:rPr>
                <w:spacing w:val="11"/>
              </w:rPr>
              <w:t xml:space="preserve">   </w:t>
            </w:r>
            <w:r>
              <w:rPr>
                <w:spacing w:val="-9"/>
              </w:rPr>
              <w:t>产</w:t>
            </w:r>
          </w:p>
        </w:tc>
        <w:tc>
          <w:tcPr>
            <w:tcW w:w="560" w:type="dxa"/>
            <w:vAlign w:val="top"/>
          </w:tcPr>
          <w:p>
            <w:pPr>
              <w:pStyle w:val="TableText"/>
              <w:ind w:left="64"/>
              <w:spacing w:before="83" w:line="219" w:lineRule="auto"/>
              <w:rPr/>
            </w:pPr>
            <w:r>
              <w:rPr>
                <w:spacing w:val="-3"/>
              </w:rPr>
              <w:t>行次</w:t>
            </w:r>
          </w:p>
        </w:tc>
        <w:tc>
          <w:tcPr>
            <w:tcW w:w="869" w:type="dxa"/>
            <w:vAlign w:val="top"/>
          </w:tcPr>
          <w:p>
            <w:pPr>
              <w:pStyle w:val="TableText"/>
              <w:ind w:left="144"/>
              <w:spacing w:before="83" w:line="219" w:lineRule="auto"/>
              <w:rPr/>
            </w:pPr>
            <w:r>
              <w:rPr>
                <w:spacing w:val="-3"/>
              </w:rPr>
              <w:t>年末数</w:t>
            </w:r>
          </w:p>
        </w:tc>
        <w:tc>
          <w:tcPr>
            <w:tcW w:w="870" w:type="dxa"/>
            <w:vAlign w:val="top"/>
          </w:tcPr>
          <w:p>
            <w:pPr>
              <w:pStyle w:val="TableText"/>
              <w:ind w:left="125"/>
              <w:spacing w:before="83" w:line="219" w:lineRule="auto"/>
              <w:rPr/>
            </w:pPr>
            <w:r>
              <w:rPr>
                <w:spacing w:val="-3"/>
              </w:rPr>
              <w:t>年初数</w:t>
            </w:r>
          </w:p>
        </w:tc>
        <w:tc>
          <w:tcPr>
            <w:tcW w:w="2520" w:type="dxa"/>
            <w:vAlign w:val="top"/>
          </w:tcPr>
          <w:p>
            <w:pPr>
              <w:pStyle w:val="TableText"/>
              <w:ind w:left="656"/>
              <w:spacing w:before="83" w:line="219" w:lineRule="auto"/>
              <w:rPr/>
            </w:pPr>
            <w:r>
              <w:rPr>
                <w:spacing w:val="2"/>
              </w:rPr>
              <w:t>负债和净资产</w:t>
            </w:r>
          </w:p>
        </w:tc>
        <w:tc>
          <w:tcPr>
            <w:tcW w:w="580" w:type="dxa"/>
            <w:vAlign w:val="top"/>
          </w:tcPr>
          <w:p>
            <w:pPr>
              <w:pStyle w:val="TableText"/>
              <w:ind w:left="76"/>
              <w:spacing w:before="83" w:line="219" w:lineRule="auto"/>
              <w:rPr/>
            </w:pPr>
            <w:r>
              <w:rPr>
                <w:spacing w:val="-3"/>
              </w:rPr>
              <w:t>行次</w:t>
            </w:r>
          </w:p>
        </w:tc>
        <w:tc>
          <w:tcPr>
            <w:tcW w:w="870" w:type="dxa"/>
            <w:vAlign w:val="top"/>
          </w:tcPr>
          <w:p>
            <w:pPr>
              <w:pStyle w:val="TableText"/>
              <w:ind w:left="155"/>
              <w:spacing w:before="83" w:line="219" w:lineRule="auto"/>
              <w:rPr/>
            </w:pPr>
            <w:r>
              <w:rPr>
                <w:spacing w:val="-3"/>
              </w:rPr>
              <w:t>年末数</w:t>
            </w:r>
          </w:p>
        </w:tc>
        <w:tc>
          <w:tcPr>
            <w:tcW w:w="880" w:type="dxa"/>
            <w:vAlign w:val="top"/>
            <w:tcBorders>
              <w:right w:val="nil"/>
            </w:tcBorders>
          </w:tcPr>
          <w:p>
            <w:pPr>
              <w:pStyle w:val="TableText"/>
              <w:ind w:left="135"/>
              <w:spacing w:before="83" w:line="219" w:lineRule="auto"/>
              <w:rPr/>
            </w:pPr>
            <w:r>
              <w:rPr>
                <w:spacing w:val="-3"/>
              </w:rPr>
              <w:t>年初数</w:t>
            </w:r>
          </w:p>
        </w:tc>
      </w:tr>
      <w:tr>
        <w:trPr>
          <w:trHeight w:val="369" w:hRule="atLeast"/>
        </w:trPr>
        <w:tc>
          <w:tcPr>
            <w:tcW w:w="2480" w:type="dxa"/>
            <w:vAlign w:val="top"/>
            <w:tcBorders>
              <w:left w:val="nil"/>
            </w:tcBorders>
          </w:tcPr>
          <w:p>
            <w:pPr>
              <w:pStyle w:val="TableText"/>
              <w:ind w:left="439"/>
              <w:spacing w:before="78" w:line="219" w:lineRule="auto"/>
              <w:rPr/>
            </w:pPr>
            <w:r>
              <w:rPr>
                <w:spacing w:val="-1"/>
              </w:rPr>
              <w:t>流动资产：</w:t>
            </w:r>
          </w:p>
        </w:tc>
        <w:tc>
          <w:tcPr>
            <w:tcW w:w="560" w:type="dxa"/>
            <w:vAlign w:val="top"/>
          </w:tcPr>
          <w:p>
            <w:pPr>
              <w:rPr>
                <w:rFonts w:ascii="Arial"/>
                <w:sz w:val="21"/>
              </w:rPr>
            </w:pPr>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15"/>
              <w:spacing w:before="78" w:line="219" w:lineRule="auto"/>
              <w:rPr/>
            </w:pPr>
            <w:r>
              <w:rPr>
                <w:spacing w:val="-1"/>
              </w:rPr>
              <w:t>流动负债：</w:t>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0" w:hRule="atLeast"/>
        </w:trPr>
        <w:tc>
          <w:tcPr>
            <w:tcW w:w="2480" w:type="dxa"/>
            <w:vAlign w:val="top"/>
            <w:tcBorders>
              <w:left w:val="nil"/>
            </w:tcBorders>
          </w:tcPr>
          <w:p>
            <w:pPr>
              <w:pStyle w:val="TableText"/>
              <w:ind w:left="439"/>
              <w:spacing w:before="129" w:line="194" w:lineRule="auto"/>
              <w:rPr/>
            </w:pPr>
            <w:r>
              <w:rPr>
                <w:spacing w:val="2"/>
              </w:rPr>
              <w:t>货币资金</w:t>
            </w:r>
          </w:p>
        </w:tc>
        <w:tc>
          <w:tcPr>
            <w:tcW w:w="560" w:type="dxa"/>
            <w:vAlign w:val="top"/>
          </w:tcPr>
          <w:p>
            <w:pPr>
              <w:pStyle w:val="TableText"/>
              <w:ind w:left="214"/>
              <w:spacing w:before="193" w:line="156" w:lineRule="exact"/>
              <w:rPr/>
            </w:pPr>
            <w:r>
              <w:rPr>
                <w:position w:val="-3"/>
              </w:rPr>
              <w:t>1</w:t>
            </w:r>
          </w:p>
        </w:tc>
        <w:tc>
          <w:tcPr>
            <w:tcW w:w="869" w:type="dxa"/>
            <w:vAlign w:val="top"/>
          </w:tcPr>
          <w:p>
            <w:pPr>
              <w:pStyle w:val="TableText"/>
              <w:spacing w:before="155" w:line="184" w:lineRule="auto"/>
              <w:jc w:val="right"/>
              <w:rPr>
                <w:sz w:val="14"/>
                <w:szCs w:val="14"/>
              </w:rPr>
            </w:pPr>
            <w:r>
              <w:rPr>
                <w:sz w:val="14"/>
                <w:szCs w:val="14"/>
                <w:spacing w:val="-6"/>
              </w:rPr>
              <w:t>16,003,724.43</w:t>
            </w:r>
          </w:p>
        </w:tc>
        <w:tc>
          <w:tcPr>
            <w:tcW w:w="870" w:type="dxa"/>
            <w:vAlign w:val="top"/>
          </w:tcPr>
          <w:p>
            <w:pPr>
              <w:pStyle w:val="TableText"/>
              <w:spacing w:before="155" w:line="184" w:lineRule="auto"/>
              <w:jc w:val="right"/>
              <w:rPr>
                <w:sz w:val="14"/>
                <w:szCs w:val="14"/>
              </w:rPr>
            </w:pPr>
            <w:r>
              <w:rPr>
                <w:sz w:val="14"/>
                <w:szCs w:val="14"/>
                <w:spacing w:val="-6"/>
              </w:rPr>
              <w:t>11,300,134.48</w:t>
            </w:r>
          </w:p>
        </w:tc>
        <w:tc>
          <w:tcPr>
            <w:tcW w:w="2520" w:type="dxa"/>
            <w:vAlign w:val="top"/>
          </w:tcPr>
          <w:p>
            <w:pPr>
              <w:pStyle w:val="TableText"/>
              <w:ind w:left="15"/>
              <w:spacing w:before="138" w:line="186" w:lineRule="auto"/>
              <w:rPr/>
            </w:pPr>
            <w:r>
              <w:rPr>
                <w:spacing w:val="-3"/>
              </w:rPr>
              <w:t>短期借款</w:t>
            </w:r>
          </w:p>
        </w:tc>
        <w:tc>
          <w:tcPr>
            <w:tcW w:w="580" w:type="dxa"/>
            <w:vAlign w:val="top"/>
          </w:tcPr>
          <w:p>
            <w:pPr>
              <w:pStyle w:val="TableText"/>
              <w:ind w:left="175"/>
              <w:spacing w:before="193" w:line="156" w:lineRule="exact"/>
              <w:rPr/>
            </w:pPr>
            <w:r>
              <w:rPr>
                <w:spacing w:val="-3"/>
                <w:position w:val="-3"/>
              </w:rPr>
              <w:t>61</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9" w:hRule="atLeast"/>
        </w:trPr>
        <w:tc>
          <w:tcPr>
            <w:tcW w:w="2480" w:type="dxa"/>
            <w:vAlign w:val="top"/>
            <w:tcBorders>
              <w:left w:val="nil"/>
            </w:tcBorders>
          </w:tcPr>
          <w:p>
            <w:pPr>
              <w:pStyle w:val="TableText"/>
              <w:ind w:left="439"/>
              <w:spacing w:before="80" w:line="220" w:lineRule="auto"/>
              <w:rPr/>
            </w:pPr>
            <w:r>
              <w:rPr>
                <w:spacing w:val="3"/>
              </w:rPr>
              <w:t>短期投资</w:t>
            </w:r>
          </w:p>
        </w:tc>
        <w:tc>
          <w:tcPr>
            <w:tcW w:w="560" w:type="dxa"/>
            <w:vAlign w:val="top"/>
          </w:tcPr>
          <w:p>
            <w:pPr>
              <w:pStyle w:val="TableText"/>
              <w:ind w:left="214"/>
              <w:spacing w:before="203" w:line="156" w:lineRule="exact"/>
              <w:rPr/>
            </w:pPr>
            <w:r>
              <w:rPr>
                <w:position w:val="-3"/>
              </w:rPr>
              <w:t>2</w:t>
            </w:r>
          </w:p>
        </w:tc>
        <w:tc>
          <w:tcPr>
            <w:tcW w:w="869" w:type="dxa"/>
            <w:vAlign w:val="top"/>
          </w:tcPr>
          <w:p>
            <w:pPr>
              <w:rPr>
                <w:rFonts w:ascii="Arial"/>
                <w:sz w:val="21"/>
              </w:rPr>
            </w:pPr>
            <w:r/>
          </w:p>
        </w:tc>
        <w:tc>
          <w:tcPr>
            <w:tcW w:w="870" w:type="dxa"/>
            <w:vAlign w:val="top"/>
          </w:tcPr>
          <w:p>
            <w:pPr>
              <w:pStyle w:val="TableText"/>
              <w:spacing w:before="135" w:line="184" w:lineRule="auto"/>
              <w:jc w:val="right"/>
              <w:rPr>
                <w:sz w:val="14"/>
                <w:szCs w:val="14"/>
              </w:rPr>
            </w:pPr>
            <w:r>
              <w:rPr>
                <w:sz w:val="14"/>
                <w:szCs w:val="14"/>
                <w:spacing w:val="-6"/>
              </w:rPr>
              <w:t>11,000,000.00</w:t>
            </w:r>
          </w:p>
        </w:tc>
        <w:tc>
          <w:tcPr>
            <w:tcW w:w="2520" w:type="dxa"/>
            <w:vAlign w:val="top"/>
          </w:tcPr>
          <w:p>
            <w:pPr>
              <w:pStyle w:val="TableText"/>
              <w:ind w:left="15"/>
              <w:spacing w:before="139" w:line="193" w:lineRule="auto"/>
              <w:rPr/>
            </w:pPr>
            <w:r>
              <w:rPr>
                <w:spacing w:val="3"/>
              </w:rPr>
              <w:t>应付款项</w:t>
            </w:r>
          </w:p>
        </w:tc>
        <w:tc>
          <w:tcPr>
            <w:tcW w:w="580" w:type="dxa"/>
            <w:vAlign w:val="top"/>
          </w:tcPr>
          <w:p>
            <w:pPr>
              <w:pStyle w:val="TableText"/>
              <w:ind w:left="175"/>
              <w:spacing w:before="183" w:line="176" w:lineRule="exact"/>
              <w:rPr/>
            </w:pPr>
            <w:r>
              <w:rPr>
                <w:spacing w:val="-3"/>
                <w:position w:val="-2"/>
              </w:rPr>
              <w:t>62</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70" w:hRule="atLeast"/>
        </w:trPr>
        <w:tc>
          <w:tcPr>
            <w:tcW w:w="2480" w:type="dxa"/>
            <w:vAlign w:val="top"/>
            <w:tcBorders>
              <w:left w:val="nil"/>
            </w:tcBorders>
          </w:tcPr>
          <w:p>
            <w:pPr>
              <w:pStyle w:val="TableText"/>
              <w:ind w:left="439"/>
              <w:spacing w:before="80" w:line="219" w:lineRule="auto"/>
              <w:rPr/>
            </w:pPr>
            <w:r>
              <w:rPr>
                <w:spacing w:val="3"/>
              </w:rPr>
              <w:t>应收款项</w:t>
            </w:r>
          </w:p>
        </w:tc>
        <w:tc>
          <w:tcPr>
            <w:tcW w:w="560" w:type="dxa"/>
            <w:vAlign w:val="top"/>
          </w:tcPr>
          <w:p>
            <w:pPr>
              <w:pStyle w:val="TableText"/>
              <w:ind w:left="214"/>
              <w:spacing w:before="134" w:line="183" w:lineRule="auto"/>
              <w:rPr/>
            </w:pPr>
            <w:r>
              <w:rPr/>
              <w:t>3</w:t>
            </w:r>
          </w:p>
        </w:tc>
        <w:tc>
          <w:tcPr>
            <w:tcW w:w="869" w:type="dxa"/>
            <w:vAlign w:val="top"/>
          </w:tcPr>
          <w:p>
            <w:pPr>
              <w:pStyle w:val="TableText"/>
              <w:ind w:left="144"/>
              <w:spacing w:before="136" w:line="184" w:lineRule="auto"/>
              <w:rPr>
                <w:sz w:val="14"/>
                <w:szCs w:val="14"/>
              </w:rPr>
            </w:pPr>
            <w:r>
              <w:rPr>
                <w:sz w:val="14"/>
                <w:szCs w:val="14"/>
                <w:spacing w:val="-2"/>
              </w:rPr>
              <w:t>139,876.79</w:t>
            </w:r>
          </w:p>
        </w:tc>
        <w:tc>
          <w:tcPr>
            <w:tcW w:w="870" w:type="dxa"/>
            <w:vAlign w:val="top"/>
          </w:tcPr>
          <w:p>
            <w:pPr>
              <w:pStyle w:val="TableText"/>
              <w:ind w:left="125"/>
              <w:spacing w:before="136" w:line="184" w:lineRule="auto"/>
              <w:rPr>
                <w:sz w:val="14"/>
                <w:szCs w:val="14"/>
              </w:rPr>
            </w:pPr>
            <w:r>
              <w:rPr>
                <w:sz w:val="14"/>
                <w:szCs w:val="14"/>
                <w:spacing w:val="-2"/>
              </w:rPr>
              <w:t>137,594.79</w:t>
            </w:r>
          </w:p>
        </w:tc>
        <w:tc>
          <w:tcPr>
            <w:tcW w:w="2520" w:type="dxa"/>
            <w:vAlign w:val="top"/>
          </w:tcPr>
          <w:p>
            <w:pPr>
              <w:pStyle w:val="TableText"/>
              <w:ind w:left="15"/>
              <w:spacing w:before="80" w:line="219" w:lineRule="auto"/>
              <w:rPr/>
            </w:pPr>
            <w:r>
              <w:rPr>
                <w:spacing w:val="3"/>
              </w:rPr>
              <w:t>应付工资</w:t>
            </w:r>
          </w:p>
        </w:tc>
        <w:tc>
          <w:tcPr>
            <w:tcW w:w="580" w:type="dxa"/>
            <w:vAlign w:val="top"/>
          </w:tcPr>
          <w:p>
            <w:pPr>
              <w:pStyle w:val="TableText"/>
              <w:ind w:left="175"/>
              <w:spacing w:before="134" w:line="183" w:lineRule="auto"/>
              <w:rPr/>
            </w:pPr>
            <w:r>
              <w:rPr>
                <w:spacing w:val="-3"/>
              </w:rPr>
              <w:t>63</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59" w:hRule="atLeast"/>
        </w:trPr>
        <w:tc>
          <w:tcPr>
            <w:tcW w:w="2480" w:type="dxa"/>
            <w:vAlign w:val="top"/>
            <w:tcBorders>
              <w:left w:val="nil"/>
            </w:tcBorders>
          </w:tcPr>
          <w:p>
            <w:pPr>
              <w:pStyle w:val="TableText"/>
              <w:ind w:left="439"/>
              <w:spacing w:before="80" w:line="219" w:lineRule="auto"/>
              <w:rPr/>
            </w:pPr>
            <w:r>
              <w:rPr>
                <w:spacing w:val="-2"/>
              </w:rPr>
              <w:t>预付账款</w:t>
            </w:r>
          </w:p>
        </w:tc>
        <w:tc>
          <w:tcPr>
            <w:tcW w:w="560" w:type="dxa"/>
            <w:vAlign w:val="top"/>
          </w:tcPr>
          <w:p>
            <w:pPr>
              <w:pStyle w:val="TableText"/>
              <w:ind w:left="214"/>
              <w:spacing w:before="134" w:line="183" w:lineRule="auto"/>
              <w:rPr/>
            </w:pPr>
            <w:r>
              <w:rPr/>
              <w:t>4</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15"/>
              <w:spacing w:before="81" w:line="220" w:lineRule="auto"/>
              <w:rPr/>
            </w:pPr>
            <w:r>
              <w:rPr>
                <w:spacing w:val="-2"/>
              </w:rPr>
              <w:t>应交税金</w:t>
            </w:r>
          </w:p>
        </w:tc>
        <w:tc>
          <w:tcPr>
            <w:tcW w:w="580" w:type="dxa"/>
            <w:vAlign w:val="top"/>
          </w:tcPr>
          <w:p>
            <w:pPr>
              <w:pStyle w:val="TableText"/>
              <w:ind w:left="175"/>
              <w:spacing w:before="134" w:line="183" w:lineRule="auto"/>
              <w:rPr/>
            </w:pPr>
            <w:r>
              <w:rPr>
                <w:spacing w:val="-3"/>
              </w:rPr>
              <w:t>65</w:t>
            </w:r>
          </w:p>
        </w:tc>
        <w:tc>
          <w:tcPr>
            <w:tcW w:w="870" w:type="dxa"/>
            <w:vAlign w:val="top"/>
          </w:tcPr>
          <w:p>
            <w:pPr>
              <w:pStyle w:val="TableText"/>
              <w:ind w:right="8"/>
              <w:spacing w:before="127" w:line="183" w:lineRule="auto"/>
              <w:jc w:val="right"/>
              <w:rPr>
                <w:sz w:val="14"/>
                <w:szCs w:val="14"/>
              </w:rPr>
            </w:pPr>
            <w:r>
              <w:rPr>
                <w:sz w:val="14"/>
                <w:szCs w:val="14"/>
                <w:spacing w:val="-1"/>
              </w:rPr>
              <w:t>4,038.80</w:t>
            </w:r>
          </w:p>
        </w:tc>
        <w:tc>
          <w:tcPr>
            <w:tcW w:w="880" w:type="dxa"/>
            <w:vAlign w:val="top"/>
            <w:tcBorders>
              <w:right w:val="nil"/>
            </w:tcBorders>
          </w:tcPr>
          <w:p>
            <w:pPr>
              <w:pStyle w:val="TableText"/>
              <w:ind w:left="226"/>
              <w:spacing w:before="126" w:line="184" w:lineRule="auto"/>
              <w:rPr>
                <w:sz w:val="14"/>
                <w:szCs w:val="14"/>
              </w:rPr>
            </w:pPr>
            <w:r>
              <w:rPr>
                <w:sz w:val="14"/>
                <w:szCs w:val="14"/>
                <w:spacing w:val="-2"/>
              </w:rPr>
              <w:t>15,192.66</w:t>
            </w:r>
          </w:p>
        </w:tc>
      </w:tr>
      <w:tr>
        <w:trPr>
          <w:trHeight w:val="370" w:hRule="atLeast"/>
        </w:trPr>
        <w:tc>
          <w:tcPr>
            <w:tcW w:w="2480" w:type="dxa"/>
            <w:vAlign w:val="top"/>
            <w:tcBorders>
              <w:left w:val="nil"/>
            </w:tcBorders>
          </w:tcPr>
          <w:p>
            <w:pPr>
              <w:pStyle w:val="TableText"/>
              <w:ind w:left="439"/>
              <w:spacing w:before="80" w:line="219" w:lineRule="auto"/>
              <w:rPr/>
            </w:pPr>
            <w:r>
              <w:rPr>
                <w:spacing w:val="-4"/>
              </w:rPr>
              <w:t>存</w:t>
            </w:r>
            <w:r>
              <w:rPr>
                <w:spacing w:val="13"/>
              </w:rPr>
              <w:t xml:space="preserve"> </w:t>
            </w:r>
            <w:r>
              <w:rPr>
                <w:spacing w:val="-4"/>
              </w:rPr>
              <w:t>货</w:t>
            </w:r>
          </w:p>
        </w:tc>
        <w:tc>
          <w:tcPr>
            <w:tcW w:w="560" w:type="dxa"/>
            <w:vAlign w:val="top"/>
          </w:tcPr>
          <w:p>
            <w:pPr>
              <w:pStyle w:val="TableText"/>
              <w:ind w:left="214"/>
              <w:spacing w:before="135" w:line="183" w:lineRule="auto"/>
              <w:rPr/>
            </w:pPr>
            <w:r>
              <w:rPr/>
              <w:t>8</w:t>
            </w:r>
          </w:p>
        </w:tc>
        <w:tc>
          <w:tcPr>
            <w:tcW w:w="869" w:type="dxa"/>
            <w:vAlign w:val="top"/>
          </w:tcPr>
          <w:p>
            <w:pPr>
              <w:pStyle w:val="TableText"/>
              <w:ind w:left="144"/>
              <w:spacing w:before="137" w:line="184" w:lineRule="auto"/>
              <w:rPr>
                <w:sz w:val="14"/>
                <w:szCs w:val="14"/>
              </w:rPr>
            </w:pPr>
            <w:r>
              <w:rPr>
                <w:sz w:val="14"/>
                <w:szCs w:val="14"/>
                <w:spacing w:val="-1"/>
              </w:rPr>
              <w:t>312,411.00</w:t>
            </w:r>
          </w:p>
        </w:tc>
        <w:tc>
          <w:tcPr>
            <w:tcW w:w="870" w:type="dxa"/>
            <w:vAlign w:val="top"/>
          </w:tcPr>
          <w:p>
            <w:pPr>
              <w:pStyle w:val="TableText"/>
              <w:ind w:left="265"/>
              <w:spacing w:before="138" w:line="183" w:lineRule="auto"/>
              <w:rPr>
                <w:sz w:val="14"/>
                <w:szCs w:val="14"/>
              </w:rPr>
            </w:pPr>
            <w:r>
              <w:rPr>
                <w:sz w:val="14"/>
                <w:szCs w:val="14"/>
                <w:spacing w:val="-1"/>
              </w:rPr>
              <w:t>68,009.5</w:t>
            </w:r>
          </w:p>
        </w:tc>
        <w:tc>
          <w:tcPr>
            <w:tcW w:w="2520" w:type="dxa"/>
            <w:vAlign w:val="top"/>
          </w:tcPr>
          <w:p>
            <w:pPr>
              <w:pStyle w:val="TableText"/>
              <w:ind w:left="15"/>
              <w:spacing w:before="81" w:line="219" w:lineRule="auto"/>
              <w:rPr/>
            </w:pPr>
            <w:r>
              <w:rPr>
                <w:spacing w:val="-2"/>
              </w:rPr>
              <w:t>预收账款</w:t>
            </w:r>
          </w:p>
        </w:tc>
        <w:tc>
          <w:tcPr>
            <w:tcW w:w="580" w:type="dxa"/>
            <w:vAlign w:val="top"/>
          </w:tcPr>
          <w:p>
            <w:pPr>
              <w:pStyle w:val="TableText"/>
              <w:ind w:left="175"/>
              <w:spacing w:before="135" w:line="183" w:lineRule="auto"/>
              <w:rPr/>
            </w:pPr>
            <w:r>
              <w:rPr>
                <w:spacing w:val="-3"/>
              </w:rPr>
              <w:t>66</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59" w:hRule="atLeast"/>
        </w:trPr>
        <w:tc>
          <w:tcPr>
            <w:tcW w:w="2480" w:type="dxa"/>
            <w:vAlign w:val="top"/>
            <w:tcBorders>
              <w:left w:val="nil"/>
            </w:tcBorders>
          </w:tcPr>
          <w:p>
            <w:pPr>
              <w:pStyle w:val="TableText"/>
              <w:ind w:left="439"/>
              <w:spacing w:before="81" w:line="219" w:lineRule="auto"/>
              <w:rPr/>
            </w:pPr>
            <w:r>
              <w:rPr>
                <w:spacing w:val="6"/>
              </w:rPr>
              <w:t>待摊费用</w:t>
            </w:r>
          </w:p>
        </w:tc>
        <w:tc>
          <w:tcPr>
            <w:tcW w:w="560" w:type="dxa"/>
            <w:vAlign w:val="top"/>
          </w:tcPr>
          <w:p>
            <w:pPr>
              <w:pStyle w:val="TableText"/>
              <w:ind w:left="214"/>
              <w:spacing w:before="135" w:line="183" w:lineRule="auto"/>
              <w:rPr/>
            </w:pPr>
            <w:r>
              <w:rPr/>
              <w:t>9</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15"/>
              <w:spacing w:before="82" w:line="220" w:lineRule="auto"/>
              <w:rPr/>
            </w:pPr>
            <w:r>
              <w:rPr>
                <w:spacing w:val="6"/>
              </w:rPr>
              <w:t>预提费用</w:t>
            </w:r>
          </w:p>
        </w:tc>
        <w:tc>
          <w:tcPr>
            <w:tcW w:w="580" w:type="dxa"/>
            <w:vAlign w:val="top"/>
          </w:tcPr>
          <w:p>
            <w:pPr>
              <w:pStyle w:val="TableText"/>
              <w:ind w:left="175"/>
              <w:spacing w:before="134" w:line="184" w:lineRule="auto"/>
              <w:rPr/>
            </w:pPr>
            <w:r>
              <w:rPr>
                <w:spacing w:val="-4"/>
              </w:rPr>
              <w:t>71</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70" w:hRule="atLeast"/>
        </w:trPr>
        <w:tc>
          <w:tcPr>
            <w:tcW w:w="2480" w:type="dxa"/>
            <w:vAlign w:val="top"/>
            <w:tcBorders>
              <w:left w:val="nil"/>
            </w:tcBorders>
          </w:tcPr>
          <w:p>
            <w:pPr>
              <w:pStyle w:val="TableText"/>
              <w:spacing w:before="82" w:line="219" w:lineRule="auto"/>
              <w:jc w:val="right"/>
              <w:rPr/>
            </w:pPr>
            <w:r>
              <w:rPr>
                <w:spacing w:val="-25"/>
                <w:w w:val="99"/>
              </w:rPr>
              <w:t>一年内到期的长期</w:t>
            </w:r>
            <w:r>
              <w:rPr>
                <w:spacing w:val="-24"/>
                <w:w w:val="99"/>
              </w:rPr>
              <w:t>债权投</w:t>
            </w:r>
            <w:r>
              <w:rPr>
                <w:spacing w:val="-16"/>
                <w:w w:val="99"/>
              </w:rPr>
              <w:t>资</w:t>
            </w:r>
          </w:p>
        </w:tc>
        <w:tc>
          <w:tcPr>
            <w:tcW w:w="560" w:type="dxa"/>
            <w:vAlign w:val="top"/>
          </w:tcPr>
          <w:p>
            <w:pPr>
              <w:pStyle w:val="TableText"/>
              <w:ind w:left="164"/>
              <w:spacing w:before="185" w:line="175" w:lineRule="exact"/>
              <w:rPr/>
            </w:pPr>
            <w:r>
              <w:rPr>
                <w:spacing w:val="-6"/>
                <w:position w:val="-2"/>
              </w:rPr>
              <w:t>15</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15"/>
              <w:spacing w:before="132" w:line="200" w:lineRule="auto"/>
              <w:rPr/>
            </w:pPr>
            <w:r>
              <w:rPr>
                <w:spacing w:val="2"/>
              </w:rPr>
              <w:t>预计负债</w:t>
            </w:r>
          </w:p>
        </w:tc>
        <w:tc>
          <w:tcPr>
            <w:tcW w:w="580" w:type="dxa"/>
            <w:vAlign w:val="top"/>
          </w:tcPr>
          <w:p>
            <w:pPr>
              <w:pStyle w:val="TableText"/>
              <w:ind w:left="175"/>
              <w:spacing w:before="186" w:line="173" w:lineRule="exact"/>
              <w:rPr/>
            </w:pPr>
            <w:r>
              <w:rPr>
                <w:spacing w:val="-4"/>
                <w:position w:val="-2"/>
              </w:rPr>
              <w:t>72</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0" w:hRule="atLeast"/>
        </w:trPr>
        <w:tc>
          <w:tcPr>
            <w:tcW w:w="2480" w:type="dxa"/>
            <w:vAlign w:val="top"/>
            <w:tcBorders>
              <w:left w:val="nil"/>
            </w:tcBorders>
          </w:tcPr>
          <w:p>
            <w:pPr>
              <w:pStyle w:val="TableText"/>
              <w:ind w:left="439"/>
              <w:spacing w:before="142" w:line="182" w:lineRule="auto"/>
              <w:rPr/>
            </w:pPr>
            <w:r>
              <w:rPr>
                <w:spacing w:val="2"/>
              </w:rPr>
              <w:t>其他流动资产</w:t>
            </w:r>
          </w:p>
        </w:tc>
        <w:tc>
          <w:tcPr>
            <w:tcW w:w="560" w:type="dxa"/>
            <w:vAlign w:val="top"/>
          </w:tcPr>
          <w:p>
            <w:pPr>
              <w:pStyle w:val="TableText"/>
              <w:ind w:left="164"/>
              <w:spacing w:before="196" w:line="153" w:lineRule="exact"/>
              <w:rPr/>
            </w:pPr>
            <w:r>
              <w:rPr>
                <w:spacing w:val="-6"/>
                <w:position w:val="-3"/>
              </w:rPr>
              <w:t>18</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225"/>
              <w:spacing w:before="82" w:line="219" w:lineRule="auto"/>
              <w:rPr/>
            </w:pPr>
            <w:r>
              <w:rPr>
                <w:spacing w:val="1"/>
              </w:rPr>
              <w:t>一年内到期的长期负债</w:t>
            </w:r>
          </w:p>
        </w:tc>
        <w:tc>
          <w:tcPr>
            <w:tcW w:w="580" w:type="dxa"/>
            <w:vAlign w:val="top"/>
          </w:tcPr>
          <w:p>
            <w:pPr>
              <w:pStyle w:val="TableText"/>
              <w:ind w:left="175"/>
              <w:spacing w:before="186" w:line="163" w:lineRule="exact"/>
              <w:rPr/>
            </w:pPr>
            <w:r>
              <w:rPr>
                <w:spacing w:val="-4"/>
                <w:position w:val="-2"/>
              </w:rPr>
              <w:t>74</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9" w:hRule="atLeast"/>
        </w:trPr>
        <w:tc>
          <w:tcPr>
            <w:tcW w:w="2480" w:type="dxa"/>
            <w:vAlign w:val="top"/>
            <w:tcBorders>
              <w:left w:val="nil"/>
            </w:tcBorders>
          </w:tcPr>
          <w:p>
            <w:pPr>
              <w:pStyle w:val="TableText"/>
              <w:ind w:left="439"/>
              <w:spacing w:before="82" w:line="219" w:lineRule="auto"/>
              <w:rPr/>
            </w:pPr>
            <w:r>
              <w:rPr>
                <w:spacing w:val="-2"/>
              </w:rPr>
              <w:t>流动资产合计</w:t>
            </w:r>
          </w:p>
        </w:tc>
        <w:tc>
          <w:tcPr>
            <w:tcW w:w="560" w:type="dxa"/>
            <w:vAlign w:val="top"/>
          </w:tcPr>
          <w:p>
            <w:pPr>
              <w:pStyle w:val="TableText"/>
              <w:ind w:left="164"/>
              <w:spacing w:before="136" w:line="183" w:lineRule="auto"/>
              <w:rPr/>
            </w:pPr>
            <w:r>
              <w:rPr>
                <w:spacing w:val="-3"/>
              </w:rPr>
              <w:t>20</w:t>
            </w:r>
          </w:p>
        </w:tc>
        <w:tc>
          <w:tcPr>
            <w:tcW w:w="869" w:type="dxa"/>
            <w:vAlign w:val="top"/>
          </w:tcPr>
          <w:p>
            <w:pPr>
              <w:pStyle w:val="TableText"/>
              <w:spacing w:before="138" w:line="184" w:lineRule="auto"/>
              <w:jc w:val="right"/>
              <w:rPr>
                <w:sz w:val="14"/>
                <w:szCs w:val="14"/>
              </w:rPr>
            </w:pPr>
            <w:r>
              <w:rPr>
                <w:sz w:val="14"/>
                <w:szCs w:val="14"/>
                <w:spacing w:val="-12"/>
              </w:rPr>
              <w:t>16</w:t>
            </w:r>
            <w:r>
              <w:rPr>
                <w:sz w:val="14"/>
                <w:szCs w:val="14"/>
                <w:spacing w:val="-11"/>
              </w:rPr>
              <w:t>,456.012.2</w:t>
            </w:r>
            <w:r>
              <w:rPr>
                <w:sz w:val="14"/>
                <w:szCs w:val="14"/>
                <w:spacing w:val="-9"/>
              </w:rPr>
              <w:t>2</w:t>
            </w:r>
          </w:p>
        </w:tc>
        <w:tc>
          <w:tcPr>
            <w:tcW w:w="870" w:type="dxa"/>
            <w:vAlign w:val="top"/>
          </w:tcPr>
          <w:p>
            <w:pPr>
              <w:pStyle w:val="TableText"/>
              <w:spacing w:before="139" w:line="183" w:lineRule="auto"/>
              <w:jc w:val="right"/>
              <w:rPr>
                <w:sz w:val="14"/>
                <w:szCs w:val="14"/>
              </w:rPr>
            </w:pPr>
            <w:r>
              <w:rPr>
                <w:sz w:val="14"/>
                <w:szCs w:val="14"/>
                <w:spacing w:val="-6"/>
              </w:rPr>
              <w:t>22,505,738.77</w:t>
            </w:r>
          </w:p>
        </w:tc>
        <w:tc>
          <w:tcPr>
            <w:tcW w:w="2520" w:type="dxa"/>
            <w:vAlign w:val="top"/>
          </w:tcPr>
          <w:p>
            <w:pPr>
              <w:pStyle w:val="TableText"/>
              <w:ind w:left="15"/>
              <w:spacing w:before="82" w:line="219" w:lineRule="auto"/>
              <w:rPr/>
            </w:pPr>
            <w:r>
              <w:rPr>
                <w:spacing w:val="1"/>
              </w:rPr>
              <w:t>其他流动负债</w:t>
            </w:r>
          </w:p>
        </w:tc>
        <w:tc>
          <w:tcPr>
            <w:tcW w:w="580" w:type="dxa"/>
            <w:vAlign w:val="top"/>
          </w:tcPr>
          <w:p>
            <w:pPr>
              <w:pStyle w:val="TableText"/>
              <w:ind w:left="175"/>
              <w:spacing w:before="136" w:line="183" w:lineRule="auto"/>
              <w:rPr/>
            </w:pPr>
            <w:r>
              <w:rPr>
                <w:spacing w:val="-4"/>
              </w:rPr>
              <w:t>78</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0" w:hRule="atLeast"/>
        </w:trPr>
        <w:tc>
          <w:tcPr>
            <w:tcW w:w="2480" w:type="dxa"/>
            <w:vAlign w:val="top"/>
            <w:tcBorders>
              <w:left w:val="nil"/>
            </w:tcBorders>
          </w:tcPr>
          <w:p>
            <w:pPr>
              <w:rPr>
                <w:rFonts w:ascii="Arial"/>
                <w:sz w:val="21"/>
              </w:rPr>
            </w:pPr>
            <w:r/>
          </w:p>
        </w:tc>
        <w:tc>
          <w:tcPr>
            <w:tcW w:w="560" w:type="dxa"/>
            <w:vAlign w:val="top"/>
          </w:tcPr>
          <w:p>
            <w:pPr>
              <w:rPr>
                <w:rFonts w:ascii="Arial"/>
                <w:sz w:val="21"/>
              </w:rPr>
            </w:pPr>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456"/>
              <w:spacing w:before="83" w:line="219" w:lineRule="auto"/>
              <w:rPr/>
            </w:pPr>
            <w:r>
              <w:rPr>
                <w:spacing w:val="-2"/>
              </w:rPr>
              <w:t>流动负债合计</w:t>
            </w:r>
          </w:p>
        </w:tc>
        <w:tc>
          <w:tcPr>
            <w:tcW w:w="580" w:type="dxa"/>
            <w:vAlign w:val="top"/>
          </w:tcPr>
          <w:p>
            <w:pPr>
              <w:pStyle w:val="TableText"/>
              <w:ind w:left="175"/>
              <w:spacing w:before="137" w:line="183" w:lineRule="auto"/>
              <w:rPr/>
            </w:pPr>
            <w:r>
              <w:rPr>
                <w:spacing w:val="-3"/>
              </w:rPr>
              <w:t>80</w:t>
            </w:r>
          </w:p>
        </w:tc>
        <w:tc>
          <w:tcPr>
            <w:tcW w:w="870" w:type="dxa"/>
            <w:vAlign w:val="top"/>
          </w:tcPr>
          <w:p>
            <w:pPr>
              <w:pStyle w:val="TableText"/>
              <w:ind w:right="8"/>
              <w:spacing w:before="130" w:line="183" w:lineRule="auto"/>
              <w:jc w:val="right"/>
              <w:rPr>
                <w:sz w:val="14"/>
                <w:szCs w:val="14"/>
              </w:rPr>
            </w:pPr>
            <w:r>
              <w:rPr>
                <w:sz w:val="14"/>
                <w:szCs w:val="14"/>
                <w:spacing w:val="-1"/>
              </w:rPr>
              <w:t>4,038.80</w:t>
            </w:r>
          </w:p>
        </w:tc>
        <w:tc>
          <w:tcPr>
            <w:tcW w:w="880" w:type="dxa"/>
            <w:vAlign w:val="top"/>
            <w:tcBorders>
              <w:right w:val="nil"/>
            </w:tcBorders>
          </w:tcPr>
          <w:p>
            <w:pPr>
              <w:pStyle w:val="TableText"/>
              <w:ind w:left="226"/>
              <w:spacing w:before="129" w:line="184" w:lineRule="auto"/>
              <w:rPr>
                <w:sz w:val="14"/>
                <w:szCs w:val="14"/>
              </w:rPr>
            </w:pPr>
            <w:r>
              <w:rPr>
                <w:sz w:val="14"/>
                <w:szCs w:val="14"/>
                <w:spacing w:val="-2"/>
              </w:rPr>
              <w:t>15,192.66</w:t>
            </w:r>
          </w:p>
        </w:tc>
      </w:tr>
      <w:tr>
        <w:trPr>
          <w:trHeight w:val="359" w:hRule="atLeast"/>
        </w:trPr>
        <w:tc>
          <w:tcPr>
            <w:tcW w:w="2480" w:type="dxa"/>
            <w:vAlign w:val="top"/>
            <w:tcBorders>
              <w:left w:val="nil"/>
            </w:tcBorders>
          </w:tcPr>
          <w:p>
            <w:pPr>
              <w:pStyle w:val="TableText"/>
              <w:ind w:left="439"/>
              <w:spacing w:before="134" w:line="189" w:lineRule="auto"/>
              <w:rPr/>
            </w:pPr>
            <w:r>
              <w:rPr>
                <w:spacing w:val="-1"/>
              </w:rPr>
              <w:t>长期投资：</w:t>
            </w:r>
          </w:p>
        </w:tc>
        <w:tc>
          <w:tcPr>
            <w:tcW w:w="560" w:type="dxa"/>
            <w:vAlign w:val="top"/>
          </w:tcPr>
          <w:p>
            <w:pPr>
              <w:rPr>
                <w:rFonts w:ascii="Arial"/>
                <w:sz w:val="21"/>
              </w:rPr>
            </w:pPr>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rPr>
                <w:rFonts w:ascii="Arial"/>
                <w:sz w:val="21"/>
              </w:rPr>
            </w:pPr>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70" w:hRule="atLeast"/>
        </w:trPr>
        <w:tc>
          <w:tcPr>
            <w:tcW w:w="2480" w:type="dxa"/>
            <w:vAlign w:val="top"/>
            <w:tcBorders>
              <w:left w:val="nil"/>
            </w:tcBorders>
          </w:tcPr>
          <w:p>
            <w:pPr>
              <w:pStyle w:val="TableText"/>
              <w:ind w:left="439"/>
              <w:spacing w:before="84" w:line="219" w:lineRule="auto"/>
              <w:rPr/>
            </w:pPr>
            <w:r>
              <w:rPr>
                <w:spacing w:val="2"/>
              </w:rPr>
              <w:t>长期股权投资</w:t>
            </w:r>
          </w:p>
        </w:tc>
        <w:tc>
          <w:tcPr>
            <w:tcW w:w="560" w:type="dxa"/>
            <w:vAlign w:val="top"/>
          </w:tcPr>
          <w:p>
            <w:pPr>
              <w:pStyle w:val="TableText"/>
              <w:ind w:left="164"/>
              <w:spacing w:before="187" w:line="172" w:lineRule="exact"/>
              <w:rPr/>
            </w:pPr>
            <w:r>
              <w:rPr>
                <w:spacing w:val="-3"/>
                <w:position w:val="-2"/>
              </w:rPr>
              <w:t>21</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15"/>
              <w:spacing w:before="84" w:line="219" w:lineRule="auto"/>
              <w:rPr/>
            </w:pPr>
            <w:r>
              <w:rPr>
                <w:spacing w:val="-1"/>
              </w:rPr>
              <w:t>长期负债：</w:t>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9" w:hRule="atLeast"/>
        </w:trPr>
        <w:tc>
          <w:tcPr>
            <w:tcW w:w="2480" w:type="dxa"/>
            <w:vAlign w:val="top"/>
            <w:tcBorders>
              <w:left w:val="nil"/>
            </w:tcBorders>
          </w:tcPr>
          <w:p>
            <w:pPr>
              <w:pStyle w:val="TableText"/>
              <w:ind w:left="439"/>
              <w:spacing w:before="154" w:line="180" w:lineRule="auto"/>
              <w:rPr/>
            </w:pPr>
            <w:r>
              <w:rPr>
                <w:spacing w:val="2"/>
              </w:rPr>
              <w:t>长期债权投资</w:t>
            </w:r>
          </w:p>
        </w:tc>
        <w:tc>
          <w:tcPr>
            <w:tcW w:w="560" w:type="dxa"/>
            <w:vAlign w:val="top"/>
          </w:tcPr>
          <w:p>
            <w:pPr>
              <w:pStyle w:val="TableText"/>
              <w:ind w:left="164"/>
              <w:spacing w:before="188" w:line="171" w:lineRule="exact"/>
              <w:rPr/>
            </w:pPr>
            <w:r>
              <w:rPr>
                <w:spacing w:val="-3"/>
                <w:position w:val="-2"/>
              </w:rPr>
              <w:t>24</w:t>
            </w:r>
          </w:p>
        </w:tc>
        <w:tc>
          <w:tcPr>
            <w:tcW w:w="869" w:type="dxa"/>
            <w:vAlign w:val="top"/>
          </w:tcPr>
          <w:p>
            <w:pPr>
              <w:pStyle w:val="TableText"/>
              <w:spacing w:before="141" w:line="183" w:lineRule="auto"/>
              <w:jc w:val="right"/>
              <w:rPr>
                <w:sz w:val="14"/>
                <w:szCs w:val="14"/>
              </w:rPr>
            </w:pPr>
            <w:r>
              <w:rPr>
                <w:sz w:val="14"/>
                <w:szCs w:val="14"/>
                <w:spacing w:val="-6"/>
              </w:rPr>
              <w:t>45,000,000.00</w:t>
            </w:r>
          </w:p>
        </w:tc>
        <w:tc>
          <w:tcPr>
            <w:tcW w:w="870" w:type="dxa"/>
            <w:vAlign w:val="top"/>
          </w:tcPr>
          <w:p>
            <w:pPr>
              <w:pStyle w:val="TableText"/>
              <w:spacing w:before="141" w:line="183" w:lineRule="auto"/>
              <w:jc w:val="right"/>
              <w:rPr>
                <w:sz w:val="14"/>
                <w:szCs w:val="14"/>
              </w:rPr>
            </w:pPr>
            <w:r>
              <w:rPr>
                <w:sz w:val="14"/>
                <w:szCs w:val="14"/>
                <w:spacing w:val="-6"/>
              </w:rPr>
              <w:t>45,000,000.00</w:t>
            </w:r>
          </w:p>
        </w:tc>
        <w:tc>
          <w:tcPr>
            <w:tcW w:w="2520" w:type="dxa"/>
            <w:vAlign w:val="top"/>
          </w:tcPr>
          <w:p>
            <w:pPr>
              <w:pStyle w:val="TableText"/>
              <w:ind w:left="15"/>
              <w:spacing w:before="144" w:line="189" w:lineRule="auto"/>
              <w:rPr/>
            </w:pPr>
            <w:r>
              <w:rPr>
                <w:spacing w:val="-2"/>
              </w:rPr>
              <w:t>长期借款</w:t>
            </w:r>
          </w:p>
        </w:tc>
        <w:tc>
          <w:tcPr>
            <w:tcW w:w="580" w:type="dxa"/>
            <w:vAlign w:val="top"/>
          </w:tcPr>
          <w:p>
            <w:pPr>
              <w:pStyle w:val="TableText"/>
              <w:ind w:left="175"/>
              <w:spacing w:before="198" w:line="161" w:lineRule="exact"/>
              <w:rPr/>
            </w:pPr>
            <w:r>
              <w:rPr>
                <w:spacing w:val="-3"/>
                <w:position w:val="-3"/>
              </w:rPr>
              <w:t>81</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49" w:hRule="atLeast"/>
        </w:trPr>
        <w:tc>
          <w:tcPr>
            <w:tcW w:w="2480" w:type="dxa"/>
            <w:vAlign w:val="top"/>
            <w:tcBorders>
              <w:left w:val="nil"/>
            </w:tcBorders>
          </w:tcPr>
          <w:p>
            <w:pPr>
              <w:pStyle w:val="TableText"/>
              <w:ind w:left="439"/>
              <w:spacing w:before="76" w:line="220" w:lineRule="auto"/>
              <w:rPr/>
            </w:pPr>
            <w:r>
              <w:rPr>
                <w:spacing w:val="-2"/>
              </w:rPr>
              <w:t>长期投资合计</w:t>
            </w:r>
          </w:p>
        </w:tc>
        <w:tc>
          <w:tcPr>
            <w:tcW w:w="560" w:type="dxa"/>
            <w:vAlign w:val="top"/>
          </w:tcPr>
          <w:p>
            <w:pPr>
              <w:pStyle w:val="TableText"/>
              <w:ind w:left="164"/>
              <w:spacing w:before="169" w:line="170" w:lineRule="exact"/>
              <w:rPr/>
            </w:pPr>
            <w:r>
              <w:rPr>
                <w:spacing w:val="-4"/>
                <w:position w:val="-2"/>
              </w:rPr>
              <w:t>30</w:t>
            </w:r>
          </w:p>
        </w:tc>
        <w:tc>
          <w:tcPr>
            <w:tcW w:w="869" w:type="dxa"/>
            <w:vAlign w:val="top"/>
          </w:tcPr>
          <w:p>
            <w:pPr>
              <w:pStyle w:val="TableText"/>
              <w:spacing w:before="132" w:line="183" w:lineRule="auto"/>
              <w:jc w:val="right"/>
              <w:rPr>
                <w:sz w:val="14"/>
                <w:szCs w:val="14"/>
              </w:rPr>
            </w:pPr>
            <w:r>
              <w:rPr>
                <w:sz w:val="14"/>
                <w:szCs w:val="14"/>
                <w:spacing w:val="-6"/>
              </w:rPr>
              <w:t>45,000,000.00</w:t>
            </w:r>
          </w:p>
        </w:tc>
        <w:tc>
          <w:tcPr>
            <w:tcW w:w="870" w:type="dxa"/>
            <w:vAlign w:val="top"/>
          </w:tcPr>
          <w:p>
            <w:pPr>
              <w:pStyle w:val="TableText"/>
              <w:spacing w:before="132" w:line="183" w:lineRule="auto"/>
              <w:jc w:val="right"/>
              <w:rPr>
                <w:sz w:val="14"/>
                <w:szCs w:val="14"/>
              </w:rPr>
            </w:pPr>
            <w:r>
              <w:rPr>
                <w:sz w:val="14"/>
                <w:szCs w:val="14"/>
                <w:spacing w:val="-6"/>
              </w:rPr>
              <w:t>45,000,000.00</w:t>
            </w:r>
          </w:p>
        </w:tc>
        <w:tc>
          <w:tcPr>
            <w:tcW w:w="2520" w:type="dxa"/>
            <w:vAlign w:val="top"/>
          </w:tcPr>
          <w:p>
            <w:pPr>
              <w:pStyle w:val="TableText"/>
              <w:ind w:left="15"/>
              <w:spacing w:before="75" w:line="219" w:lineRule="auto"/>
              <w:rPr/>
            </w:pPr>
            <w:r>
              <w:rPr>
                <w:spacing w:val="-2"/>
              </w:rPr>
              <w:t>长期应付款</w:t>
            </w:r>
          </w:p>
        </w:tc>
        <w:tc>
          <w:tcPr>
            <w:tcW w:w="580" w:type="dxa"/>
            <w:vAlign w:val="top"/>
          </w:tcPr>
          <w:p>
            <w:pPr>
              <w:pStyle w:val="TableText"/>
              <w:ind w:left="175"/>
              <w:spacing w:before="129" w:line="183" w:lineRule="auto"/>
              <w:rPr/>
            </w:pPr>
            <w:r>
              <w:rPr>
                <w:spacing w:val="-3"/>
              </w:rPr>
              <w:t>84</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70" w:hRule="atLeast"/>
        </w:trPr>
        <w:tc>
          <w:tcPr>
            <w:tcW w:w="2480" w:type="dxa"/>
            <w:vAlign w:val="top"/>
            <w:tcBorders>
              <w:left w:val="nil"/>
            </w:tcBorders>
          </w:tcPr>
          <w:p>
            <w:pPr>
              <w:rPr>
                <w:rFonts w:ascii="Arial"/>
                <w:sz w:val="21"/>
              </w:rPr>
            </w:pPr>
            <w:r/>
          </w:p>
        </w:tc>
        <w:tc>
          <w:tcPr>
            <w:tcW w:w="560" w:type="dxa"/>
            <w:vAlign w:val="top"/>
          </w:tcPr>
          <w:p>
            <w:pPr>
              <w:rPr>
                <w:rFonts w:ascii="Arial"/>
                <w:sz w:val="21"/>
              </w:rPr>
            </w:pPr>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15"/>
              <w:spacing w:before="135" w:line="197" w:lineRule="auto"/>
              <w:rPr/>
            </w:pPr>
            <w:r>
              <w:rPr>
                <w:spacing w:val="1"/>
              </w:rPr>
              <w:t>其他长期负债</w:t>
            </w:r>
          </w:p>
        </w:tc>
        <w:tc>
          <w:tcPr>
            <w:tcW w:w="580" w:type="dxa"/>
            <w:vAlign w:val="top"/>
          </w:tcPr>
          <w:p>
            <w:pPr>
              <w:pStyle w:val="TableText"/>
              <w:ind w:left="175"/>
              <w:spacing w:before="200" w:line="160" w:lineRule="exact"/>
              <w:rPr/>
            </w:pPr>
            <w:r>
              <w:rPr>
                <w:spacing w:val="-3"/>
                <w:position w:val="-3"/>
              </w:rPr>
              <w:t>88</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0" w:hRule="atLeast"/>
        </w:trPr>
        <w:tc>
          <w:tcPr>
            <w:tcW w:w="2480" w:type="dxa"/>
            <w:vAlign w:val="top"/>
            <w:tcBorders>
              <w:left w:val="nil"/>
            </w:tcBorders>
          </w:tcPr>
          <w:p>
            <w:pPr>
              <w:pStyle w:val="TableText"/>
              <w:ind w:left="439"/>
              <w:spacing w:before="136" w:line="188" w:lineRule="auto"/>
              <w:rPr/>
            </w:pPr>
            <w:r>
              <w:rPr>
                <w:spacing w:val="-1"/>
              </w:rPr>
              <w:t>固定资产：</w:t>
            </w:r>
          </w:p>
        </w:tc>
        <w:tc>
          <w:tcPr>
            <w:tcW w:w="560" w:type="dxa"/>
            <w:vAlign w:val="top"/>
          </w:tcPr>
          <w:p>
            <w:pPr>
              <w:rPr>
                <w:rFonts w:ascii="Arial"/>
                <w:sz w:val="21"/>
              </w:rPr>
            </w:pPr>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475"/>
              <w:spacing w:before="86" w:line="219" w:lineRule="auto"/>
              <w:rPr/>
            </w:pPr>
            <w:r>
              <w:rPr>
                <w:spacing w:val="-2"/>
              </w:rPr>
              <w:t>长期负债合计</w:t>
            </w:r>
          </w:p>
        </w:tc>
        <w:tc>
          <w:tcPr>
            <w:tcW w:w="580" w:type="dxa"/>
            <w:vAlign w:val="top"/>
          </w:tcPr>
          <w:p>
            <w:pPr>
              <w:pStyle w:val="TableText"/>
              <w:ind w:left="175"/>
              <w:spacing w:before="190" w:line="160" w:lineRule="exact"/>
              <w:rPr/>
            </w:pPr>
            <w:r>
              <w:rPr>
                <w:spacing w:val="-3"/>
                <w:position w:val="-3"/>
              </w:rPr>
              <w:t>90</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70" w:hRule="atLeast"/>
        </w:trPr>
        <w:tc>
          <w:tcPr>
            <w:tcW w:w="2480" w:type="dxa"/>
            <w:vAlign w:val="top"/>
            <w:tcBorders>
              <w:left w:val="nil"/>
            </w:tcBorders>
          </w:tcPr>
          <w:p>
            <w:pPr>
              <w:pStyle w:val="TableText"/>
              <w:ind w:left="439"/>
              <w:spacing w:before="155" w:line="180" w:lineRule="auto"/>
              <w:rPr/>
            </w:pPr>
            <w:r>
              <w:rPr>
                <w:spacing w:val="1"/>
              </w:rPr>
              <w:t>固定资产原价</w:t>
            </w:r>
          </w:p>
        </w:tc>
        <w:tc>
          <w:tcPr>
            <w:tcW w:w="560" w:type="dxa"/>
            <w:vAlign w:val="top"/>
          </w:tcPr>
          <w:p>
            <w:pPr>
              <w:pStyle w:val="TableText"/>
              <w:ind w:left="164"/>
              <w:spacing w:before="210" w:line="150" w:lineRule="exact"/>
              <w:rPr/>
            </w:pPr>
            <w:r>
              <w:rPr>
                <w:spacing w:val="-4"/>
                <w:position w:val="-3"/>
              </w:rPr>
              <w:t>31</w:t>
            </w:r>
          </w:p>
        </w:tc>
        <w:tc>
          <w:tcPr>
            <w:tcW w:w="869" w:type="dxa"/>
            <w:vAlign w:val="top"/>
          </w:tcPr>
          <w:p>
            <w:pPr>
              <w:pStyle w:val="TableText"/>
              <w:ind w:right="20"/>
              <w:spacing w:before="193" w:line="183" w:lineRule="auto"/>
              <w:jc w:val="right"/>
              <w:rPr>
                <w:sz w:val="14"/>
                <w:szCs w:val="14"/>
              </w:rPr>
            </w:pPr>
            <w:r>
              <w:rPr>
                <w:sz w:val="14"/>
                <w:szCs w:val="14"/>
                <w:spacing w:val="-1"/>
              </w:rPr>
              <w:t>606,286.48</w:t>
            </w:r>
          </w:p>
        </w:tc>
        <w:tc>
          <w:tcPr>
            <w:tcW w:w="870" w:type="dxa"/>
            <w:vAlign w:val="top"/>
          </w:tcPr>
          <w:p>
            <w:pPr>
              <w:pStyle w:val="TableText"/>
              <w:ind w:left="125"/>
              <w:spacing w:before="143" w:line="183" w:lineRule="auto"/>
              <w:rPr>
                <w:sz w:val="14"/>
                <w:szCs w:val="14"/>
              </w:rPr>
            </w:pPr>
            <w:r>
              <w:rPr>
                <w:sz w:val="14"/>
                <w:szCs w:val="14"/>
                <w:spacing w:val="-1"/>
              </w:rPr>
              <w:t>587,886.48</w:t>
            </w:r>
          </w:p>
        </w:tc>
        <w:tc>
          <w:tcPr>
            <w:tcW w:w="2520" w:type="dxa"/>
            <w:vAlign w:val="top"/>
          </w:tcPr>
          <w:p>
            <w:pPr>
              <w:rPr>
                <w:rFonts w:ascii="Arial"/>
                <w:sz w:val="21"/>
              </w:rPr>
            </w:pPr>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70" w:hRule="atLeast"/>
        </w:trPr>
        <w:tc>
          <w:tcPr>
            <w:tcW w:w="2480" w:type="dxa"/>
            <w:vAlign w:val="top"/>
            <w:tcBorders>
              <w:left w:val="nil"/>
            </w:tcBorders>
          </w:tcPr>
          <w:p>
            <w:pPr>
              <w:pStyle w:val="TableText"/>
              <w:ind w:left="439"/>
              <w:spacing w:before="137" w:line="196" w:lineRule="auto"/>
              <w:rPr/>
            </w:pPr>
            <w:r>
              <w:rPr>
                <w:spacing w:val="4"/>
              </w:rPr>
              <w:t>减：累计折旧</w:t>
            </w:r>
          </w:p>
        </w:tc>
        <w:tc>
          <w:tcPr>
            <w:tcW w:w="560" w:type="dxa"/>
            <w:vAlign w:val="top"/>
          </w:tcPr>
          <w:p>
            <w:pPr>
              <w:pStyle w:val="TableText"/>
              <w:ind w:left="164"/>
              <w:spacing w:before="210" w:line="150" w:lineRule="exact"/>
              <w:rPr/>
            </w:pPr>
            <w:r>
              <w:rPr>
                <w:spacing w:val="-4"/>
                <w:position w:val="-3"/>
              </w:rPr>
              <w:t>32</w:t>
            </w:r>
          </w:p>
        </w:tc>
        <w:tc>
          <w:tcPr>
            <w:tcW w:w="869" w:type="dxa"/>
            <w:vAlign w:val="top"/>
          </w:tcPr>
          <w:p>
            <w:pPr>
              <w:pStyle w:val="TableText"/>
              <w:ind w:left="144"/>
              <w:spacing w:before="143" w:line="183" w:lineRule="auto"/>
              <w:rPr>
                <w:sz w:val="14"/>
                <w:szCs w:val="14"/>
              </w:rPr>
            </w:pPr>
            <w:r>
              <w:rPr>
                <w:sz w:val="14"/>
                <w:szCs w:val="14"/>
                <w:spacing w:val="-1"/>
              </w:rPr>
              <w:t>360,659.27</w:t>
            </w:r>
          </w:p>
        </w:tc>
        <w:tc>
          <w:tcPr>
            <w:tcW w:w="870" w:type="dxa"/>
            <w:vAlign w:val="top"/>
          </w:tcPr>
          <w:p>
            <w:pPr>
              <w:pStyle w:val="TableText"/>
              <w:ind w:left="125"/>
              <w:spacing w:before="143" w:line="183" w:lineRule="auto"/>
              <w:rPr>
                <w:sz w:val="14"/>
                <w:szCs w:val="14"/>
              </w:rPr>
            </w:pPr>
            <w:r>
              <w:rPr>
                <w:sz w:val="14"/>
                <w:szCs w:val="14"/>
                <w:spacing w:val="-1"/>
              </w:rPr>
              <w:t>250,278.96</w:t>
            </w:r>
          </w:p>
        </w:tc>
        <w:tc>
          <w:tcPr>
            <w:tcW w:w="2520" w:type="dxa"/>
            <w:vAlign w:val="top"/>
          </w:tcPr>
          <w:p>
            <w:pPr>
              <w:pStyle w:val="TableText"/>
              <w:ind w:left="15"/>
              <w:spacing w:before="135" w:line="197" w:lineRule="auto"/>
              <w:rPr/>
            </w:pPr>
            <w:r>
              <w:rPr>
                <w:spacing w:val="-1"/>
              </w:rPr>
              <w:t>受托代理负债：</w:t>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0" w:hRule="atLeast"/>
        </w:trPr>
        <w:tc>
          <w:tcPr>
            <w:tcW w:w="2480" w:type="dxa"/>
            <w:vAlign w:val="top"/>
            <w:tcBorders>
              <w:left w:val="nil"/>
            </w:tcBorders>
          </w:tcPr>
          <w:p>
            <w:pPr>
              <w:pStyle w:val="TableText"/>
              <w:ind w:left="439"/>
              <w:spacing w:before="86" w:line="219" w:lineRule="auto"/>
              <w:rPr/>
            </w:pPr>
            <w:r>
              <w:rPr>
                <w:spacing w:val="1"/>
              </w:rPr>
              <w:t>固定资产净值</w:t>
            </w:r>
          </w:p>
        </w:tc>
        <w:tc>
          <w:tcPr>
            <w:tcW w:w="560" w:type="dxa"/>
            <w:vAlign w:val="top"/>
          </w:tcPr>
          <w:p>
            <w:pPr>
              <w:pStyle w:val="TableText"/>
              <w:ind w:left="164"/>
              <w:spacing w:before="140" w:line="183" w:lineRule="auto"/>
              <w:rPr/>
            </w:pPr>
            <w:r>
              <w:rPr>
                <w:spacing w:val="-4"/>
              </w:rPr>
              <w:t>33</w:t>
            </w:r>
          </w:p>
        </w:tc>
        <w:tc>
          <w:tcPr>
            <w:tcW w:w="869" w:type="dxa"/>
            <w:vAlign w:val="top"/>
          </w:tcPr>
          <w:p>
            <w:pPr>
              <w:pStyle w:val="TableText"/>
              <w:ind w:left="144"/>
              <w:spacing w:before="132" w:line="184" w:lineRule="auto"/>
              <w:rPr>
                <w:sz w:val="14"/>
                <w:szCs w:val="14"/>
              </w:rPr>
            </w:pPr>
            <w:r>
              <w:rPr>
                <w:sz w:val="14"/>
                <w:szCs w:val="14"/>
                <w:spacing w:val="-1"/>
              </w:rPr>
              <w:t>245,627.21</w:t>
            </w:r>
          </w:p>
        </w:tc>
        <w:tc>
          <w:tcPr>
            <w:tcW w:w="870" w:type="dxa"/>
            <w:vAlign w:val="top"/>
          </w:tcPr>
          <w:p>
            <w:pPr>
              <w:pStyle w:val="TableText"/>
              <w:ind w:left="125"/>
              <w:spacing w:before="133" w:line="183" w:lineRule="auto"/>
              <w:rPr>
                <w:sz w:val="14"/>
                <w:szCs w:val="14"/>
              </w:rPr>
            </w:pPr>
            <w:r>
              <w:rPr>
                <w:sz w:val="14"/>
                <w:szCs w:val="14"/>
                <w:spacing w:val="-1"/>
              </w:rPr>
              <w:t>337,607.52</w:t>
            </w:r>
          </w:p>
        </w:tc>
        <w:tc>
          <w:tcPr>
            <w:tcW w:w="2520" w:type="dxa"/>
            <w:vAlign w:val="top"/>
          </w:tcPr>
          <w:p>
            <w:pPr>
              <w:pStyle w:val="TableText"/>
              <w:ind w:left="15"/>
              <w:spacing w:before="86" w:line="219" w:lineRule="auto"/>
              <w:rPr/>
            </w:pPr>
            <w:r>
              <w:rPr>
                <w:spacing w:val="1"/>
              </w:rPr>
              <w:t>受托代理负债</w:t>
            </w:r>
          </w:p>
        </w:tc>
        <w:tc>
          <w:tcPr>
            <w:tcW w:w="580" w:type="dxa"/>
            <w:vAlign w:val="top"/>
          </w:tcPr>
          <w:p>
            <w:pPr>
              <w:pStyle w:val="TableText"/>
              <w:ind w:left="175"/>
              <w:spacing w:before="139" w:line="184" w:lineRule="auto"/>
              <w:rPr/>
            </w:pPr>
            <w:r>
              <w:rPr>
                <w:spacing w:val="-3"/>
              </w:rPr>
              <w:t>91</w:t>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70" w:hRule="atLeast"/>
        </w:trPr>
        <w:tc>
          <w:tcPr>
            <w:tcW w:w="2480" w:type="dxa"/>
            <w:vAlign w:val="top"/>
            <w:tcBorders>
              <w:left w:val="nil"/>
            </w:tcBorders>
          </w:tcPr>
          <w:p>
            <w:pPr>
              <w:pStyle w:val="TableText"/>
              <w:ind w:left="439"/>
              <w:spacing w:before="87" w:line="220" w:lineRule="auto"/>
              <w:rPr/>
            </w:pPr>
            <w:r>
              <w:rPr>
                <w:spacing w:val="-2"/>
              </w:rPr>
              <w:t>在建工程</w:t>
            </w:r>
          </w:p>
        </w:tc>
        <w:tc>
          <w:tcPr>
            <w:tcW w:w="560" w:type="dxa"/>
            <w:vAlign w:val="top"/>
          </w:tcPr>
          <w:p>
            <w:pPr>
              <w:pStyle w:val="TableText"/>
              <w:ind w:left="164"/>
              <w:spacing w:before="140" w:line="183" w:lineRule="auto"/>
              <w:rPr/>
            </w:pPr>
            <w:r>
              <w:rPr>
                <w:spacing w:val="-4"/>
              </w:rPr>
              <w:t>34</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rPr>
                <w:rFonts w:ascii="Arial"/>
                <w:sz w:val="21"/>
              </w:rPr>
            </w:pPr>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0" w:hRule="atLeast"/>
        </w:trPr>
        <w:tc>
          <w:tcPr>
            <w:tcW w:w="2480" w:type="dxa"/>
            <w:vAlign w:val="top"/>
            <w:tcBorders>
              <w:left w:val="nil"/>
            </w:tcBorders>
          </w:tcPr>
          <w:p>
            <w:pPr>
              <w:pStyle w:val="TableText"/>
              <w:ind w:left="439"/>
              <w:spacing w:before="136" w:line="188" w:lineRule="auto"/>
              <w:rPr/>
            </w:pPr>
            <w:r>
              <w:rPr>
                <w:spacing w:val="2"/>
              </w:rPr>
              <w:t>文物文化资产</w:t>
            </w:r>
          </w:p>
        </w:tc>
        <w:tc>
          <w:tcPr>
            <w:tcW w:w="560" w:type="dxa"/>
            <w:vAlign w:val="top"/>
          </w:tcPr>
          <w:p>
            <w:pPr>
              <w:pStyle w:val="TableText"/>
              <w:ind w:left="164"/>
              <w:spacing w:before="200" w:line="150" w:lineRule="exact"/>
              <w:rPr/>
            </w:pPr>
            <w:r>
              <w:rPr>
                <w:spacing w:val="-4"/>
                <w:position w:val="-3"/>
              </w:rPr>
              <w:t>35</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475"/>
              <w:spacing w:before="136" w:line="188" w:lineRule="auto"/>
              <w:rPr/>
            </w:pPr>
            <w:r>
              <w:rPr>
                <w:spacing w:val="2"/>
              </w:rPr>
              <w:t>负债合计</w:t>
            </w:r>
          </w:p>
        </w:tc>
        <w:tc>
          <w:tcPr>
            <w:tcW w:w="580" w:type="dxa"/>
            <w:vAlign w:val="top"/>
          </w:tcPr>
          <w:p>
            <w:pPr>
              <w:pStyle w:val="TableText"/>
              <w:ind w:left="125"/>
              <w:spacing w:before="190" w:line="160" w:lineRule="exact"/>
              <w:rPr/>
            </w:pPr>
            <w:r>
              <w:rPr>
                <w:spacing w:val="-6"/>
                <w:position w:val="-3"/>
              </w:rPr>
              <w:t>100</w:t>
            </w:r>
          </w:p>
        </w:tc>
        <w:tc>
          <w:tcPr>
            <w:tcW w:w="870" w:type="dxa"/>
            <w:vAlign w:val="top"/>
          </w:tcPr>
          <w:p>
            <w:pPr>
              <w:pStyle w:val="TableText"/>
              <w:ind w:right="8"/>
              <w:spacing w:before="133" w:line="183" w:lineRule="auto"/>
              <w:jc w:val="right"/>
              <w:rPr>
                <w:sz w:val="14"/>
                <w:szCs w:val="14"/>
              </w:rPr>
            </w:pPr>
            <w:r>
              <w:rPr>
                <w:sz w:val="14"/>
                <w:szCs w:val="14"/>
                <w:spacing w:val="-1"/>
              </w:rPr>
              <w:t>4,038.80</w:t>
            </w:r>
          </w:p>
        </w:tc>
        <w:tc>
          <w:tcPr>
            <w:tcW w:w="880" w:type="dxa"/>
            <w:vAlign w:val="top"/>
            <w:tcBorders>
              <w:right w:val="nil"/>
            </w:tcBorders>
          </w:tcPr>
          <w:p>
            <w:pPr>
              <w:pStyle w:val="TableText"/>
              <w:ind w:left="226"/>
              <w:spacing w:before="132" w:line="184" w:lineRule="auto"/>
              <w:rPr>
                <w:sz w:val="14"/>
                <w:szCs w:val="14"/>
              </w:rPr>
            </w:pPr>
            <w:r>
              <w:rPr>
                <w:sz w:val="14"/>
                <w:szCs w:val="14"/>
                <w:spacing w:val="-2"/>
              </w:rPr>
              <w:t>15,192.66</w:t>
            </w:r>
          </w:p>
        </w:tc>
      </w:tr>
      <w:tr>
        <w:trPr>
          <w:trHeight w:val="370" w:hRule="atLeast"/>
        </w:trPr>
        <w:tc>
          <w:tcPr>
            <w:tcW w:w="2480" w:type="dxa"/>
            <w:vAlign w:val="top"/>
            <w:tcBorders>
              <w:left w:val="nil"/>
            </w:tcBorders>
          </w:tcPr>
          <w:p>
            <w:pPr>
              <w:pStyle w:val="TableText"/>
              <w:ind w:left="439"/>
              <w:spacing w:before="86" w:line="219" w:lineRule="auto"/>
              <w:rPr/>
            </w:pPr>
            <w:r>
              <w:rPr>
                <w:spacing w:val="1"/>
              </w:rPr>
              <w:t>固定资产清理</w:t>
            </w:r>
          </w:p>
        </w:tc>
        <w:tc>
          <w:tcPr>
            <w:tcW w:w="560" w:type="dxa"/>
            <w:vAlign w:val="top"/>
          </w:tcPr>
          <w:p>
            <w:pPr>
              <w:pStyle w:val="TableText"/>
              <w:ind w:left="164"/>
              <w:spacing w:before="140" w:line="183" w:lineRule="auto"/>
              <w:rPr/>
            </w:pPr>
            <w:r>
              <w:rPr>
                <w:spacing w:val="-4"/>
              </w:rPr>
              <w:t>38</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rPr>
                <w:rFonts w:ascii="Arial"/>
                <w:sz w:val="21"/>
              </w:rPr>
            </w:pPr>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0" w:hRule="atLeast"/>
        </w:trPr>
        <w:tc>
          <w:tcPr>
            <w:tcW w:w="2480" w:type="dxa"/>
            <w:vAlign w:val="top"/>
            <w:tcBorders>
              <w:left w:val="nil"/>
            </w:tcBorders>
          </w:tcPr>
          <w:p>
            <w:pPr>
              <w:pStyle w:val="TableText"/>
              <w:ind w:left="439"/>
              <w:spacing w:before="86" w:line="219" w:lineRule="auto"/>
              <w:rPr/>
            </w:pPr>
            <w:r>
              <w:rPr>
                <w:spacing w:val="1"/>
              </w:rPr>
              <w:t>固定资产合计</w:t>
            </w:r>
          </w:p>
        </w:tc>
        <w:tc>
          <w:tcPr>
            <w:tcW w:w="560" w:type="dxa"/>
            <w:vAlign w:val="top"/>
          </w:tcPr>
          <w:p>
            <w:pPr>
              <w:pStyle w:val="TableText"/>
              <w:ind w:left="164"/>
              <w:spacing w:before="140" w:line="183" w:lineRule="auto"/>
              <w:rPr/>
            </w:pPr>
            <w:r>
              <w:rPr>
                <w:spacing w:val="-2"/>
              </w:rPr>
              <w:t>40</w:t>
            </w:r>
          </w:p>
        </w:tc>
        <w:tc>
          <w:tcPr>
            <w:tcW w:w="869" w:type="dxa"/>
            <w:vAlign w:val="top"/>
          </w:tcPr>
          <w:p>
            <w:pPr>
              <w:pStyle w:val="TableText"/>
              <w:ind w:left="144"/>
              <w:spacing w:before="132" w:line="184" w:lineRule="auto"/>
              <w:rPr>
                <w:sz w:val="14"/>
                <w:szCs w:val="14"/>
              </w:rPr>
            </w:pPr>
            <w:r>
              <w:rPr>
                <w:sz w:val="14"/>
                <w:szCs w:val="14"/>
                <w:spacing w:val="-1"/>
              </w:rPr>
              <w:t>245,627.21</w:t>
            </w:r>
          </w:p>
        </w:tc>
        <w:tc>
          <w:tcPr>
            <w:tcW w:w="870" w:type="dxa"/>
            <w:vAlign w:val="top"/>
          </w:tcPr>
          <w:p>
            <w:pPr>
              <w:pStyle w:val="TableText"/>
              <w:ind w:left="125"/>
              <w:spacing w:before="133" w:line="183" w:lineRule="auto"/>
              <w:rPr>
                <w:sz w:val="14"/>
                <w:szCs w:val="14"/>
              </w:rPr>
            </w:pPr>
            <w:r>
              <w:rPr>
                <w:sz w:val="14"/>
                <w:szCs w:val="14"/>
                <w:spacing w:val="-1"/>
              </w:rPr>
              <w:t>337,607.52</w:t>
            </w:r>
          </w:p>
        </w:tc>
        <w:tc>
          <w:tcPr>
            <w:tcW w:w="2520" w:type="dxa"/>
            <w:vAlign w:val="top"/>
          </w:tcPr>
          <w:p>
            <w:pPr>
              <w:rPr>
                <w:rFonts w:ascii="Arial"/>
                <w:sz w:val="21"/>
              </w:rPr>
            </w:pPr>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70" w:hRule="atLeast"/>
        </w:trPr>
        <w:tc>
          <w:tcPr>
            <w:tcW w:w="2480" w:type="dxa"/>
            <w:vAlign w:val="top"/>
            <w:tcBorders>
              <w:left w:val="nil"/>
            </w:tcBorders>
          </w:tcPr>
          <w:p>
            <w:pPr>
              <w:pStyle w:val="TableText"/>
              <w:ind w:left="439"/>
              <w:spacing w:before="86" w:line="219" w:lineRule="auto"/>
              <w:rPr/>
            </w:pPr>
            <w:r>
              <w:rPr>
                <w:spacing w:val="-1"/>
              </w:rPr>
              <w:t>无形资产：</w:t>
            </w:r>
          </w:p>
        </w:tc>
        <w:tc>
          <w:tcPr>
            <w:tcW w:w="560" w:type="dxa"/>
            <w:vAlign w:val="top"/>
          </w:tcPr>
          <w:p>
            <w:pPr>
              <w:rPr>
                <w:rFonts w:ascii="Arial"/>
                <w:sz w:val="21"/>
              </w:rPr>
            </w:pPr>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rPr>
                <w:rFonts w:ascii="Arial"/>
                <w:sz w:val="21"/>
              </w:rPr>
            </w:pPr>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60" w:hRule="atLeast"/>
        </w:trPr>
        <w:tc>
          <w:tcPr>
            <w:tcW w:w="2480" w:type="dxa"/>
            <w:vAlign w:val="top"/>
            <w:tcBorders>
              <w:left w:val="nil"/>
            </w:tcBorders>
          </w:tcPr>
          <w:p>
            <w:pPr>
              <w:pStyle w:val="TableText"/>
              <w:ind w:left="439"/>
              <w:spacing w:before="86" w:line="219" w:lineRule="auto"/>
              <w:rPr/>
            </w:pPr>
            <w:r>
              <w:rPr>
                <w:spacing w:val="3"/>
              </w:rPr>
              <w:t>无形资产</w:t>
            </w:r>
          </w:p>
        </w:tc>
        <w:tc>
          <w:tcPr>
            <w:tcW w:w="560" w:type="dxa"/>
            <w:vAlign w:val="top"/>
          </w:tcPr>
          <w:p>
            <w:pPr>
              <w:pStyle w:val="TableText"/>
              <w:ind w:left="164"/>
              <w:spacing w:before="139" w:line="184" w:lineRule="auto"/>
              <w:rPr/>
            </w:pPr>
            <w:r>
              <w:rPr>
                <w:spacing w:val="-2"/>
              </w:rPr>
              <w:t>41</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15"/>
              <w:spacing w:before="86" w:line="219" w:lineRule="auto"/>
              <w:rPr/>
            </w:pPr>
            <w:r>
              <w:rPr>
                <w:spacing w:val="-1"/>
              </w:rPr>
              <w:t>净资产：</w:t>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49" w:hRule="atLeast"/>
        </w:trPr>
        <w:tc>
          <w:tcPr>
            <w:tcW w:w="2480" w:type="dxa"/>
            <w:vAlign w:val="top"/>
            <w:tcBorders>
              <w:left w:val="nil"/>
            </w:tcBorders>
          </w:tcPr>
          <w:p>
            <w:pPr>
              <w:rPr>
                <w:rFonts w:ascii="Arial"/>
                <w:sz w:val="21"/>
              </w:rPr>
            </w:pPr>
            <w:r/>
          </w:p>
        </w:tc>
        <w:tc>
          <w:tcPr>
            <w:tcW w:w="560" w:type="dxa"/>
            <w:vAlign w:val="top"/>
          </w:tcPr>
          <w:p>
            <w:pPr>
              <w:rPr>
                <w:rFonts w:ascii="Arial"/>
                <w:sz w:val="21"/>
              </w:rPr>
            </w:pPr>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15"/>
              <w:spacing w:before="76" w:line="219" w:lineRule="auto"/>
              <w:rPr/>
            </w:pPr>
            <w:r>
              <w:rPr>
                <w:spacing w:val="1"/>
              </w:rPr>
              <w:t>非限定性净资产</w:t>
            </w:r>
          </w:p>
        </w:tc>
        <w:tc>
          <w:tcPr>
            <w:tcW w:w="580" w:type="dxa"/>
            <w:vAlign w:val="top"/>
          </w:tcPr>
          <w:p>
            <w:pPr>
              <w:pStyle w:val="TableText"/>
              <w:ind w:left="125"/>
              <w:spacing w:before="129" w:line="184" w:lineRule="auto"/>
              <w:rPr/>
            </w:pPr>
            <w:r>
              <w:rPr>
                <w:spacing w:val="-6"/>
              </w:rPr>
              <w:t>101</w:t>
            </w:r>
          </w:p>
        </w:tc>
        <w:tc>
          <w:tcPr>
            <w:tcW w:w="870" w:type="dxa"/>
            <w:vAlign w:val="top"/>
          </w:tcPr>
          <w:p>
            <w:pPr>
              <w:pStyle w:val="TableText"/>
              <w:spacing w:before="132" w:line="184" w:lineRule="auto"/>
              <w:jc w:val="right"/>
              <w:rPr>
                <w:sz w:val="14"/>
                <w:szCs w:val="14"/>
              </w:rPr>
            </w:pPr>
            <w:r>
              <w:rPr>
                <w:sz w:val="14"/>
                <w:szCs w:val="14"/>
                <w:spacing w:val="-7"/>
              </w:rPr>
              <w:t>4</w:t>
            </w:r>
            <w:r>
              <w:rPr>
                <w:sz w:val="14"/>
                <w:szCs w:val="14"/>
                <w:spacing w:val="-6"/>
              </w:rPr>
              <w:t>1,711,836.3</w:t>
            </w:r>
            <w:r>
              <w:rPr>
                <w:sz w:val="14"/>
                <w:szCs w:val="14"/>
                <w:spacing w:val="-5"/>
              </w:rPr>
              <w:t>4</w:t>
            </w:r>
          </w:p>
        </w:tc>
        <w:tc>
          <w:tcPr>
            <w:tcW w:w="880" w:type="dxa"/>
            <w:vAlign w:val="top"/>
            <w:tcBorders>
              <w:right w:val="nil"/>
            </w:tcBorders>
          </w:tcPr>
          <w:p>
            <w:pPr>
              <w:pStyle w:val="TableText"/>
              <w:spacing w:before="133" w:line="183" w:lineRule="auto"/>
              <w:jc w:val="right"/>
              <w:rPr>
                <w:sz w:val="14"/>
                <w:szCs w:val="14"/>
              </w:rPr>
            </w:pPr>
            <w:r>
              <w:rPr>
                <w:sz w:val="14"/>
                <w:szCs w:val="14"/>
                <w:spacing w:val="-5"/>
              </w:rPr>
              <w:t>43,720,729.56</w:t>
            </w:r>
          </w:p>
        </w:tc>
      </w:tr>
      <w:tr>
        <w:trPr>
          <w:trHeight w:val="370" w:hRule="atLeast"/>
        </w:trPr>
        <w:tc>
          <w:tcPr>
            <w:tcW w:w="2480" w:type="dxa"/>
            <w:vAlign w:val="top"/>
            <w:tcBorders>
              <w:left w:val="nil"/>
            </w:tcBorders>
          </w:tcPr>
          <w:p>
            <w:pPr>
              <w:pStyle w:val="TableText"/>
              <w:ind w:left="439"/>
              <w:spacing w:before="87" w:line="219" w:lineRule="auto"/>
              <w:rPr/>
            </w:pPr>
            <w:r>
              <w:rPr>
                <w:spacing w:val="-1"/>
              </w:rPr>
              <w:t>受托代理资产：</w:t>
            </w:r>
          </w:p>
        </w:tc>
        <w:tc>
          <w:tcPr>
            <w:tcW w:w="560" w:type="dxa"/>
            <w:vAlign w:val="top"/>
          </w:tcPr>
          <w:p>
            <w:pPr>
              <w:rPr>
                <w:rFonts w:ascii="Arial"/>
                <w:sz w:val="21"/>
              </w:rPr>
            </w:pPr>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15"/>
              <w:spacing w:before="147" w:line="187" w:lineRule="auto"/>
              <w:rPr/>
            </w:pPr>
            <w:r>
              <w:rPr>
                <w:spacing w:val="2"/>
              </w:rPr>
              <w:t>限定性净资产</w:t>
            </w:r>
          </w:p>
        </w:tc>
        <w:tc>
          <w:tcPr>
            <w:tcW w:w="580" w:type="dxa"/>
            <w:vAlign w:val="top"/>
          </w:tcPr>
          <w:p>
            <w:pPr>
              <w:pStyle w:val="TableText"/>
              <w:ind w:left="125"/>
              <w:spacing w:before="200" w:line="160" w:lineRule="exact"/>
              <w:rPr/>
            </w:pPr>
            <w:r>
              <w:rPr>
                <w:spacing w:val="-6"/>
                <w:position w:val="-3"/>
              </w:rPr>
              <w:t>105</w:t>
            </w:r>
          </w:p>
        </w:tc>
        <w:tc>
          <w:tcPr>
            <w:tcW w:w="870" w:type="dxa"/>
            <w:vAlign w:val="top"/>
          </w:tcPr>
          <w:p>
            <w:pPr>
              <w:pStyle w:val="TableText"/>
              <w:spacing w:before="143" w:line="184" w:lineRule="auto"/>
              <w:jc w:val="right"/>
              <w:rPr>
                <w:sz w:val="14"/>
                <w:szCs w:val="14"/>
              </w:rPr>
            </w:pPr>
            <w:r>
              <w:rPr>
                <w:sz w:val="14"/>
                <w:szCs w:val="14"/>
                <w:spacing w:val="-6"/>
              </w:rPr>
              <w:t>19,985,764.29</w:t>
            </w:r>
          </w:p>
        </w:tc>
        <w:tc>
          <w:tcPr>
            <w:tcW w:w="880" w:type="dxa"/>
            <w:vAlign w:val="top"/>
            <w:tcBorders>
              <w:right w:val="nil"/>
            </w:tcBorders>
          </w:tcPr>
          <w:p>
            <w:pPr>
              <w:pStyle w:val="TableText"/>
              <w:spacing w:before="173" w:line="184" w:lineRule="auto"/>
              <w:jc w:val="right"/>
              <w:rPr>
                <w:sz w:val="14"/>
                <w:szCs w:val="14"/>
              </w:rPr>
            </w:pPr>
            <w:r>
              <w:rPr>
                <w:sz w:val="14"/>
                <w:szCs w:val="14"/>
                <w:spacing w:val="-5"/>
              </w:rPr>
              <w:t>24,107,424.07</w:t>
            </w:r>
          </w:p>
        </w:tc>
      </w:tr>
      <w:tr>
        <w:trPr>
          <w:trHeight w:val="360" w:hRule="atLeast"/>
        </w:trPr>
        <w:tc>
          <w:tcPr>
            <w:tcW w:w="2480" w:type="dxa"/>
            <w:vAlign w:val="top"/>
            <w:tcBorders>
              <w:left w:val="nil"/>
            </w:tcBorders>
          </w:tcPr>
          <w:p>
            <w:pPr>
              <w:pStyle w:val="TableText"/>
              <w:ind w:left="439"/>
              <w:spacing w:before="87" w:line="219" w:lineRule="auto"/>
              <w:rPr/>
            </w:pPr>
            <w:r>
              <w:rPr>
                <w:spacing w:val="2"/>
              </w:rPr>
              <w:t>受托代理资产</w:t>
            </w:r>
          </w:p>
        </w:tc>
        <w:tc>
          <w:tcPr>
            <w:tcW w:w="560" w:type="dxa"/>
            <w:vAlign w:val="top"/>
          </w:tcPr>
          <w:p>
            <w:pPr>
              <w:pStyle w:val="TableText"/>
              <w:ind w:left="164"/>
              <w:spacing w:before="181" w:line="168" w:lineRule="exact"/>
              <w:rPr/>
            </w:pPr>
            <w:r>
              <w:rPr>
                <w:spacing w:val="-4"/>
                <w:position w:val="-2"/>
              </w:rPr>
              <w:t>51</w:t>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pStyle w:val="TableText"/>
              <w:ind w:left="466"/>
              <w:spacing w:before="87" w:line="219" w:lineRule="auto"/>
              <w:rPr/>
            </w:pPr>
            <w:r>
              <w:rPr>
                <w:spacing w:val="-2"/>
              </w:rPr>
              <w:t>净资产合计</w:t>
            </w:r>
          </w:p>
        </w:tc>
        <w:tc>
          <w:tcPr>
            <w:tcW w:w="580" w:type="dxa"/>
            <w:vAlign w:val="top"/>
          </w:tcPr>
          <w:p>
            <w:pPr>
              <w:pStyle w:val="TableText"/>
              <w:ind w:left="125"/>
              <w:spacing w:before="140" w:line="184" w:lineRule="auto"/>
              <w:rPr/>
            </w:pPr>
            <w:r>
              <w:rPr>
                <w:spacing w:val="-6"/>
              </w:rPr>
              <w:t>110</w:t>
            </w:r>
          </w:p>
        </w:tc>
        <w:tc>
          <w:tcPr>
            <w:tcW w:w="870" w:type="dxa"/>
            <w:vAlign w:val="top"/>
          </w:tcPr>
          <w:p>
            <w:pPr>
              <w:pStyle w:val="TableText"/>
              <w:spacing w:before="133" w:line="184" w:lineRule="auto"/>
              <w:jc w:val="right"/>
              <w:rPr>
                <w:sz w:val="14"/>
                <w:szCs w:val="14"/>
              </w:rPr>
            </w:pPr>
            <w:r>
              <w:rPr>
                <w:sz w:val="14"/>
                <w:szCs w:val="14"/>
                <w:spacing w:val="-6"/>
              </w:rPr>
              <w:t>61,697,600.63</w:t>
            </w:r>
          </w:p>
        </w:tc>
        <w:tc>
          <w:tcPr>
            <w:tcW w:w="880" w:type="dxa"/>
            <w:vAlign w:val="top"/>
            <w:tcBorders>
              <w:right w:val="nil"/>
            </w:tcBorders>
          </w:tcPr>
          <w:p>
            <w:pPr>
              <w:pStyle w:val="TableText"/>
              <w:spacing w:before="133" w:line="184" w:lineRule="auto"/>
              <w:jc w:val="right"/>
              <w:rPr>
                <w:sz w:val="14"/>
                <w:szCs w:val="14"/>
              </w:rPr>
            </w:pPr>
            <w:r>
              <w:rPr>
                <w:sz w:val="14"/>
                <w:szCs w:val="14"/>
                <w:spacing w:val="-4"/>
              </w:rPr>
              <w:t>67,828,153.63</w:t>
            </w:r>
          </w:p>
        </w:tc>
      </w:tr>
      <w:tr>
        <w:trPr>
          <w:trHeight w:val="369" w:hRule="atLeast"/>
        </w:trPr>
        <w:tc>
          <w:tcPr>
            <w:tcW w:w="2480" w:type="dxa"/>
            <w:vAlign w:val="top"/>
            <w:tcBorders>
              <w:left w:val="nil"/>
            </w:tcBorders>
          </w:tcPr>
          <w:p>
            <w:pPr>
              <w:rPr>
                <w:rFonts w:ascii="Arial"/>
                <w:sz w:val="21"/>
              </w:rPr>
            </w:pPr>
            <w:r/>
          </w:p>
        </w:tc>
        <w:tc>
          <w:tcPr>
            <w:tcW w:w="560" w:type="dxa"/>
            <w:vAlign w:val="top"/>
          </w:tcPr>
          <w:p>
            <w:pPr>
              <w:rPr>
                <w:rFonts w:ascii="Arial"/>
                <w:sz w:val="21"/>
              </w:rPr>
            </w:pPr>
            <w:r/>
          </w:p>
        </w:tc>
        <w:tc>
          <w:tcPr>
            <w:tcW w:w="869" w:type="dxa"/>
            <w:vAlign w:val="top"/>
          </w:tcPr>
          <w:p>
            <w:pPr>
              <w:rPr>
                <w:rFonts w:ascii="Arial"/>
                <w:sz w:val="21"/>
              </w:rPr>
            </w:pPr>
            <w:r/>
          </w:p>
        </w:tc>
        <w:tc>
          <w:tcPr>
            <w:tcW w:w="870" w:type="dxa"/>
            <w:vAlign w:val="top"/>
          </w:tcPr>
          <w:p>
            <w:pPr>
              <w:rPr>
                <w:rFonts w:ascii="Arial"/>
                <w:sz w:val="21"/>
              </w:rPr>
            </w:pPr>
            <w:r/>
          </w:p>
        </w:tc>
        <w:tc>
          <w:tcPr>
            <w:tcW w:w="2520" w:type="dxa"/>
            <w:vAlign w:val="top"/>
          </w:tcPr>
          <w:p>
            <w:pPr>
              <w:rPr>
                <w:rFonts w:ascii="Arial"/>
                <w:sz w:val="21"/>
              </w:rPr>
            </w:pPr>
            <w:r/>
          </w:p>
        </w:tc>
        <w:tc>
          <w:tcPr>
            <w:tcW w:w="580" w:type="dxa"/>
            <w:vAlign w:val="top"/>
          </w:tcPr>
          <w:p>
            <w:pPr>
              <w:rPr>
                <w:rFonts w:ascii="Arial"/>
                <w:sz w:val="21"/>
              </w:rPr>
            </w:pPr>
            <w:r/>
          </w:p>
        </w:tc>
        <w:tc>
          <w:tcPr>
            <w:tcW w:w="870" w:type="dxa"/>
            <w:vAlign w:val="top"/>
          </w:tcPr>
          <w:p>
            <w:pPr>
              <w:rPr>
                <w:rFonts w:ascii="Arial"/>
                <w:sz w:val="21"/>
              </w:rPr>
            </w:pPr>
            <w:r/>
          </w:p>
        </w:tc>
        <w:tc>
          <w:tcPr>
            <w:tcW w:w="880" w:type="dxa"/>
            <w:vAlign w:val="top"/>
            <w:tcBorders>
              <w:right w:val="nil"/>
            </w:tcBorders>
          </w:tcPr>
          <w:p>
            <w:pPr>
              <w:rPr>
                <w:rFonts w:ascii="Arial"/>
                <w:sz w:val="21"/>
              </w:rPr>
            </w:pPr>
            <w:r/>
          </w:p>
        </w:tc>
      </w:tr>
      <w:tr>
        <w:trPr>
          <w:trHeight w:val="375" w:hRule="atLeast"/>
        </w:trPr>
        <w:tc>
          <w:tcPr>
            <w:tcW w:w="2480" w:type="dxa"/>
            <w:vAlign w:val="top"/>
            <w:tcBorders>
              <w:left w:val="nil"/>
            </w:tcBorders>
          </w:tcPr>
          <w:p>
            <w:pPr>
              <w:pStyle w:val="TableText"/>
              <w:ind w:left="840"/>
              <w:spacing w:before="88" w:line="219" w:lineRule="auto"/>
              <w:rPr/>
            </w:pPr>
            <w:r>
              <w:rPr>
                <w:spacing w:val="2"/>
              </w:rPr>
              <w:t>资产总计</w:t>
            </w:r>
          </w:p>
        </w:tc>
        <w:tc>
          <w:tcPr>
            <w:tcW w:w="560" w:type="dxa"/>
            <w:vAlign w:val="top"/>
          </w:tcPr>
          <w:p>
            <w:pPr>
              <w:pStyle w:val="TableText"/>
              <w:ind w:left="164"/>
              <w:spacing w:before="142" w:line="183" w:lineRule="auto"/>
              <w:rPr/>
            </w:pPr>
            <w:r>
              <w:rPr>
                <w:spacing w:val="-3"/>
              </w:rPr>
              <w:t>60</w:t>
            </w:r>
          </w:p>
        </w:tc>
        <w:tc>
          <w:tcPr>
            <w:tcW w:w="869" w:type="dxa"/>
            <w:vAlign w:val="top"/>
          </w:tcPr>
          <w:p>
            <w:pPr>
              <w:pStyle w:val="TableText"/>
              <w:spacing w:before="144" w:line="184" w:lineRule="auto"/>
              <w:jc w:val="right"/>
              <w:rPr>
                <w:sz w:val="14"/>
                <w:szCs w:val="14"/>
              </w:rPr>
            </w:pPr>
            <w:r>
              <w:rPr>
                <w:sz w:val="14"/>
                <w:szCs w:val="14"/>
                <w:spacing w:val="-6"/>
              </w:rPr>
              <w:t>61,701,639.43</w:t>
            </w:r>
          </w:p>
        </w:tc>
        <w:tc>
          <w:tcPr>
            <w:tcW w:w="870" w:type="dxa"/>
            <w:vAlign w:val="top"/>
          </w:tcPr>
          <w:p>
            <w:pPr>
              <w:pStyle w:val="TableText"/>
              <w:spacing w:before="145" w:line="183" w:lineRule="auto"/>
              <w:jc w:val="right"/>
              <w:rPr>
                <w:sz w:val="14"/>
                <w:szCs w:val="14"/>
              </w:rPr>
            </w:pPr>
            <w:r>
              <w:rPr>
                <w:sz w:val="14"/>
                <w:szCs w:val="14"/>
                <w:spacing w:val="-6"/>
              </w:rPr>
              <w:t>67,843,346.29</w:t>
            </w:r>
          </w:p>
        </w:tc>
        <w:tc>
          <w:tcPr>
            <w:tcW w:w="2520" w:type="dxa"/>
            <w:vAlign w:val="top"/>
          </w:tcPr>
          <w:p>
            <w:pPr>
              <w:pStyle w:val="TableText"/>
              <w:ind w:left="446"/>
              <w:spacing w:before="88" w:line="219" w:lineRule="auto"/>
              <w:rPr/>
            </w:pPr>
            <w:r>
              <w:rPr>
                <w:spacing w:val="1"/>
              </w:rPr>
              <w:t>负债和净资产总计</w:t>
            </w:r>
          </w:p>
        </w:tc>
        <w:tc>
          <w:tcPr>
            <w:tcW w:w="580" w:type="dxa"/>
            <w:vAlign w:val="top"/>
          </w:tcPr>
          <w:p>
            <w:pPr>
              <w:pStyle w:val="TableText"/>
              <w:ind w:left="125"/>
              <w:spacing w:before="141" w:line="184" w:lineRule="auto"/>
              <w:rPr/>
            </w:pPr>
            <w:r>
              <w:rPr>
                <w:spacing w:val="-6"/>
              </w:rPr>
              <w:t>120</w:t>
            </w:r>
          </w:p>
        </w:tc>
        <w:tc>
          <w:tcPr>
            <w:tcW w:w="870" w:type="dxa"/>
            <w:vAlign w:val="top"/>
          </w:tcPr>
          <w:p>
            <w:pPr>
              <w:pStyle w:val="TableText"/>
              <w:spacing w:before="144" w:line="184" w:lineRule="auto"/>
              <w:jc w:val="right"/>
              <w:rPr>
                <w:sz w:val="14"/>
                <w:szCs w:val="14"/>
              </w:rPr>
            </w:pPr>
            <w:r>
              <w:rPr>
                <w:sz w:val="14"/>
                <w:szCs w:val="14"/>
                <w:spacing w:val="-6"/>
              </w:rPr>
              <w:t>61,701,639.43</w:t>
            </w:r>
          </w:p>
        </w:tc>
        <w:tc>
          <w:tcPr>
            <w:tcW w:w="880" w:type="dxa"/>
            <w:vAlign w:val="top"/>
            <w:tcBorders>
              <w:right w:val="nil"/>
            </w:tcBorders>
          </w:tcPr>
          <w:p>
            <w:pPr>
              <w:pStyle w:val="TableText"/>
              <w:spacing w:before="145" w:line="183" w:lineRule="auto"/>
              <w:jc w:val="right"/>
              <w:rPr>
                <w:sz w:val="14"/>
                <w:szCs w:val="14"/>
              </w:rPr>
            </w:pPr>
            <w:r>
              <w:rPr>
                <w:sz w:val="14"/>
                <w:szCs w:val="14"/>
                <w:spacing w:val="-5"/>
              </w:rPr>
              <w:t>67,843,346.29</w:t>
            </w:r>
          </w:p>
        </w:tc>
      </w:tr>
    </w:tbl>
    <w:p>
      <w:pPr>
        <w:spacing w:line="47" w:lineRule="exact"/>
        <w:rPr>
          <w:rFonts w:ascii="Arial"/>
          <w:sz w:val="4"/>
        </w:rPr>
      </w:pPr>
      <w:r/>
    </w:p>
    <w:p>
      <w:pPr>
        <w:spacing w:line="47" w:lineRule="exact"/>
        <w:sectPr>
          <w:type w:val="continuous"/>
          <w:pgSz w:w="11910" w:h="16850"/>
          <w:pgMar w:top="815" w:right="881" w:bottom="1328" w:left="1380" w:header="0" w:footer="1189" w:gutter="0"/>
          <w:cols w:equalWidth="0" w:num="1">
            <w:col w:w="9649" w:space="0"/>
          </w:cols>
        </w:sectPr>
        <w:rPr>
          <w:rFonts w:ascii="Arial" w:hAnsi="Arial" w:eastAsia="Arial" w:cs="Arial"/>
          <w:sz w:val="4"/>
          <w:szCs w:val="4"/>
        </w:rPr>
      </w:pPr>
    </w:p>
    <w:p>
      <w:pPr>
        <w:pStyle w:val="BodyText"/>
        <w:ind w:left="30"/>
        <w:spacing w:before="65" w:line="184" w:lineRule="auto"/>
        <w:rPr>
          <w:sz w:val="18"/>
          <w:szCs w:val="18"/>
        </w:rPr>
      </w:pPr>
      <w:r>
        <w:rPr>
          <w:sz w:val="18"/>
          <w:szCs w:val="18"/>
          <w:spacing w:val="-1"/>
        </w:rPr>
        <w:t>单位负责人：陈振民</w:t>
      </w:r>
    </w:p>
    <w:p>
      <w:pPr>
        <w:spacing w:line="14" w:lineRule="auto"/>
        <w:rPr>
          <w:rFonts w:ascii="Arial"/>
          <w:sz w:val="2"/>
        </w:rPr>
      </w:pPr>
      <w:r>
        <w:rPr>
          <w:rFonts w:ascii="Arial" w:hAnsi="Arial" w:eastAsia="Arial" w:cs="Arial"/>
          <w:sz w:val="2"/>
          <w:szCs w:val="2"/>
        </w:rPr>
        <w:br w:type="column"/>
      </w:r>
    </w:p>
    <w:p>
      <w:pPr>
        <w:pStyle w:val="BodyText"/>
        <w:spacing w:before="54" w:line="194" w:lineRule="auto"/>
        <w:rPr>
          <w:sz w:val="18"/>
          <w:szCs w:val="18"/>
        </w:rPr>
      </w:pPr>
      <w:r>
        <w:rPr>
          <w:sz w:val="18"/>
          <w:szCs w:val="18"/>
          <w:spacing w:val="-2"/>
        </w:rPr>
        <w:t>制表：朱晓华</w:t>
      </w:r>
    </w:p>
    <w:p>
      <w:pPr>
        <w:spacing w:line="14" w:lineRule="auto"/>
        <w:rPr>
          <w:rFonts w:ascii="Arial"/>
          <w:sz w:val="2"/>
        </w:rPr>
      </w:pPr>
      <w:r>
        <w:rPr>
          <w:rFonts w:ascii="Arial" w:hAnsi="Arial" w:eastAsia="Arial" w:cs="Arial"/>
          <w:sz w:val="2"/>
          <w:szCs w:val="2"/>
        </w:rPr>
        <w:br w:type="column"/>
      </w:r>
    </w:p>
    <w:p>
      <w:pPr>
        <w:pStyle w:val="BodyText"/>
        <w:spacing w:before="34" w:line="214" w:lineRule="auto"/>
        <w:jc w:val="right"/>
        <w:rPr>
          <w:sz w:val="18"/>
          <w:szCs w:val="18"/>
        </w:rPr>
      </w:pPr>
      <w:r>
        <w:rPr>
          <w:sz w:val="18"/>
          <w:szCs w:val="18"/>
          <w:spacing w:val="-3"/>
        </w:rPr>
        <w:t>复核：周蓉</w:t>
      </w:r>
    </w:p>
    <w:p>
      <w:pPr>
        <w:spacing w:line="214" w:lineRule="auto"/>
        <w:sectPr>
          <w:type w:val="continuous"/>
          <w:pgSz w:w="11910" w:h="16850"/>
          <w:pgMar w:top="815" w:right="881" w:bottom="1328" w:left="1380" w:header="0" w:footer="1189" w:gutter="0"/>
          <w:cols w:equalWidth="0" w:num="3">
            <w:col w:w="4410" w:space="100"/>
            <w:col w:w="4151" w:space="100"/>
            <w:col w:w="889" w:space="0"/>
          </w:cols>
        </w:sectPr>
        <w:rPr>
          <w:sz w:val="18"/>
          <w:szCs w:val="18"/>
        </w:rPr>
      </w:pPr>
    </w:p>
    <w:p>
      <w:pPr>
        <w:spacing w:before="108" w:line="192" w:lineRule="auto"/>
        <w:rPr>
          <w:rFonts w:ascii="KaiTi" w:hAnsi="KaiTi" w:eastAsia="KaiTi" w:cs="KaiTi"/>
          <w:sz w:val="18"/>
          <w:szCs w:val="18"/>
        </w:rPr>
      </w:pPr>
      <w:r>
        <w:rPr>
          <w:rFonts w:ascii="KaiTi" w:hAnsi="KaiTi" w:eastAsia="KaiTi" w:cs="KaiTi"/>
          <w:sz w:val="18"/>
          <w:szCs w:val="18"/>
          <w:spacing w:val="-2"/>
        </w:rPr>
        <w:t>后附财务报表附注为本财务报表的组成部分。</w:t>
      </w:r>
    </w:p>
    <w:p>
      <w:pPr>
        <w:spacing w:line="192" w:lineRule="auto"/>
        <w:sectPr>
          <w:type w:val="continuous"/>
          <w:pgSz w:w="11910" w:h="16850"/>
          <w:pgMar w:top="815" w:right="881" w:bottom="1328" w:left="1380" w:header="0" w:footer="1189" w:gutter="0"/>
          <w:cols w:equalWidth="0" w:num="1">
            <w:col w:w="9649" w:space="0"/>
          </w:cols>
        </w:sectPr>
        <w:rPr>
          <w:rFonts w:ascii="KaiTi" w:hAnsi="KaiTi" w:eastAsia="KaiTi" w:cs="KaiTi"/>
          <w:sz w:val="18"/>
          <w:szCs w:val="18"/>
        </w:rPr>
      </w:pPr>
    </w:p>
    <w:p>
      <w:pPr>
        <w:ind w:left="4075"/>
        <w:spacing w:before="72" w:line="221" w:lineRule="auto"/>
        <w:rPr>
          <w:rFonts w:ascii="SimHei" w:hAnsi="SimHei" w:eastAsia="SimHei" w:cs="SimHei"/>
          <w:sz w:val="36"/>
          <w:szCs w:val="36"/>
        </w:rPr>
      </w:pPr>
      <w:r>
        <w:pict>
          <v:shape id="_x0000_s2" style="position:absolute;margin-left:217.853pt;margin-top:130.383pt;mso-position-vertical-relative:page;mso-position-horizontal-relative:page;width:14.65pt;height:37.85pt;z-index:251676672;" o:allowincell="f" filled="false" stroked="false" type="#_x0000_t202">
            <v:fill on="false"/>
            <v:stroke on="false"/>
            <v:path/>
            <v:imagedata o:title=""/>
            <o:lock v:ext="edit" aspectratio="false"/>
            <v:textbox inset="0mm,0mm,0mm,0mm" style="layout-flow:vertical-ideographic;">
              <w:txbxContent>
                <w:p>
                  <w:pPr>
                    <w:pStyle w:val="BodyText"/>
                    <w:ind w:left="20"/>
                    <w:spacing w:before="20" w:line="216" w:lineRule="auto"/>
                    <w:rPr>
                      <w:sz w:val="21"/>
                      <w:szCs w:val="21"/>
                    </w:rPr>
                  </w:pPr>
                  <w:r>
                    <w:rPr>
                      <w:sz w:val="21"/>
                      <w:szCs w:val="21"/>
                    </w:rPr>
                    <w:t>行</w:t>
                  </w:r>
                  <w:r>
                    <w:rPr>
                      <w:sz w:val="21"/>
                      <w:szCs w:val="21"/>
                      <w:spacing w:val="43"/>
                    </w:rPr>
                    <w:t xml:space="preserve">  </w:t>
                  </w:r>
                  <w:r>
                    <w:rPr>
                      <w:sz w:val="21"/>
                      <w:szCs w:val="21"/>
                    </w:rPr>
                    <w:t>次</w:t>
                  </w:r>
                </w:p>
              </w:txbxContent>
            </v:textbox>
          </v:shape>
        </w:pict>
      </w:r>
      <w:r>
        <w:rPr>
          <w:rFonts w:ascii="SimHei" w:hAnsi="SimHei" w:eastAsia="SimHei" w:cs="SimHei"/>
          <w:sz w:val="36"/>
          <w:szCs w:val="36"/>
          <w:b/>
          <w:bCs/>
          <w:spacing w:val="-12"/>
        </w:rPr>
        <w:t>业务活动表</w:t>
      </w:r>
    </w:p>
    <w:p>
      <w:pPr>
        <w:ind w:left="4549"/>
        <w:spacing w:before="109" w:line="225" w:lineRule="auto"/>
        <w:rPr>
          <w:rFonts w:ascii="KaiTi" w:hAnsi="KaiTi" w:eastAsia="KaiTi" w:cs="KaiTi"/>
          <w:sz w:val="23"/>
          <w:szCs w:val="23"/>
        </w:rPr>
      </w:pPr>
      <w:r>
        <w:rPr>
          <w:rFonts w:ascii="KaiTi" w:hAnsi="KaiTi" w:eastAsia="KaiTi" w:cs="KaiTi"/>
          <w:sz w:val="23"/>
          <w:szCs w:val="23"/>
          <w:spacing w:val="-9"/>
        </w:rPr>
        <w:t>2020年度</w:t>
      </w:r>
    </w:p>
    <w:p>
      <w:pPr>
        <w:pStyle w:val="BodyText"/>
        <w:ind w:left="129"/>
        <w:spacing w:before="69" w:line="219" w:lineRule="auto"/>
        <w:rPr>
          <w:sz w:val="20"/>
          <w:szCs w:val="20"/>
        </w:rPr>
      </w:pPr>
      <w:r>
        <w:pict>
          <v:shape id="_x0000_s4" style="position:absolute;margin-left:435.502pt;margin-top:2.06523pt;mso-position-vertical-relative:text;mso-position-horizontal-relative:text;width:41.55pt;height:13.95pt;z-index:251675648;" filled="false" stroked="false" type="#_x0000_t202">
            <v:fill on="false"/>
            <v:stroke on="false"/>
            <v:path/>
            <v:imagedata o:title=""/>
            <o:lock v:ext="edit" aspectratio="false"/>
            <v:textbox inset="0mm,0mm,0mm,0mm">
              <w:txbxContent>
                <w:p>
                  <w:pPr>
                    <w:pStyle w:val="BodyText"/>
                    <w:ind w:left="20"/>
                    <w:spacing w:before="20" w:line="220" w:lineRule="auto"/>
                    <w:rPr>
                      <w:sz w:val="20"/>
                      <w:szCs w:val="20"/>
                    </w:rPr>
                  </w:pPr>
                  <w:r>
                    <w:rPr>
                      <w:sz w:val="20"/>
                      <w:szCs w:val="20"/>
                      <w:spacing w:val="-2"/>
                    </w:rPr>
                    <w:t>单位：元</w:t>
                  </w:r>
                </w:p>
              </w:txbxContent>
            </v:textbox>
          </v:shape>
        </w:pict>
      </w:r>
      <w:r>
        <w:rPr>
          <w:sz w:val="20"/>
          <w:szCs w:val="20"/>
          <w:spacing w:val="-1"/>
        </w:rPr>
        <w:t>编制单位：上海市志愿服务公益基金会</w:t>
      </w:r>
    </w:p>
    <w:p>
      <w:pPr>
        <w:pStyle w:val="BodyText"/>
        <w:ind w:left="4519"/>
        <w:spacing w:before="163" w:line="212" w:lineRule="auto"/>
        <w:rPr>
          <w:sz w:val="21"/>
          <w:szCs w:val="21"/>
        </w:rPr>
      </w:pPr>
      <w:r>
        <w:pict>
          <v:shape id="_x0000_s6" style="position:absolute;margin-left:381.502pt;margin-top:7.22814pt;mso-position-vertical-relative:text;mso-position-horizontal-relative:text;width:54.05pt;height:37.1pt;z-index:251669504;" filled="false" stroked="false" type="#_x0000_t202">
            <v:fill on="false"/>
            <v:stroke on="false"/>
            <v:path/>
            <v:imagedata o:title=""/>
            <o:lock v:ext="edit" aspectratio="false"/>
            <v:textbox inset="0mm,0mm,0mm,0mm">
              <w:txbxContent>
                <w:p>
                  <w:pPr>
                    <w:pStyle w:val="BodyText"/>
                    <w:ind w:left="20"/>
                    <w:spacing w:before="20" w:line="219" w:lineRule="auto"/>
                    <w:rPr>
                      <w:sz w:val="21"/>
                      <w:szCs w:val="21"/>
                    </w:rPr>
                  </w:pPr>
                  <w:r>
                    <w:rPr>
                      <w:sz w:val="21"/>
                      <w:szCs w:val="21"/>
                      <w:spacing w:val="-2"/>
                    </w:rPr>
                    <w:t>上年累计数</w:t>
                  </w:r>
                </w:p>
                <w:p>
                  <w:pPr>
                    <w:pStyle w:val="BodyText"/>
                    <w:ind w:left="199"/>
                    <w:spacing w:before="249" w:line="220" w:lineRule="auto"/>
                    <w:rPr>
                      <w:sz w:val="17"/>
                      <w:szCs w:val="17"/>
                    </w:rPr>
                  </w:pPr>
                  <w:r>
                    <w:rPr>
                      <w:sz w:val="17"/>
                      <w:szCs w:val="17"/>
                      <w:spacing w:val="2"/>
                    </w:rPr>
                    <w:t>限定性</w:t>
                  </w:r>
                </w:p>
              </w:txbxContent>
            </v:textbox>
          </v:shape>
        </w:pict>
      </w:r>
      <w:r>
        <w:pict>
          <v:shape id="_x0000_s8" style="position:absolute;margin-left:0pt;margin-top:0.559444pt;mso-position-vertical-relative:text;mso-position-horizontal-relative:text;width:486pt;height:510.05pt;z-index:-251648000;" filled="false" strokecolor="#000000" strokeweight="0.50pt" coordsize="9720,10200" coordorigin="0,0" path="m0,5l2899,5m2899,5l2899,975m2899,5l3439,5m3439,5l3439,975m3439,5l3439,494m3439,5l6580,5m3439,494l6580,494m6580,5l6580,494m6580,5l9719,5m6580,494l9719,494m3439,494l3439,975m3439,494l4489,494m4489,494l4489,975m4489,494l5530,494m5530,494l5530,975m5530,494l6580,494m6580,494l6580,975m6580,494l7630,494m7630,494l7630,975m7630,494l8680,494m8680,494l8680,975m8680,494l9719,494m0,975l2899,975m2899,975l2899,1454m2899,975l3439,975m3439,975l3439,1454m3439,975l4489,975m4489,975l4489,1454m4489,975l5530,975m5530,975l5530,1454m5530,975l6580,975m6580,975l6580,1454m6580,975l7630,975m7630,975l7630,1454m7630,975l8680,975m8680,975l8680,1454m8680,975l9719,975m0,1454l2899,1454m2899,1454l2899,1935m2899,1454l3439,1454m3439,1454l3439,1935m3439,1454l4489,1454m4489,1454l4489,1935m4489,1454l5530,1454m5530,1454l5530,1935m5530,1454l6580,1454m6580,1454l6580,1935m6580,1454l7630,1454m7630,1454l7630,1935m7630,1454l8680,1454m8680,1454l8680,1935m8680,1454l9719,1454m0,1935l2899,1935m2899,1935l2899,2404m2899,1935l3439,1935m3439,1935l3439,2404m3439,1935l4489,1935m4489,1935l4489,2404m4489,1935l5530,1935m5530,1935l5530,2404m5530,1935l6580,1935m6580,1935l6580,2404m6580,1935l7630,1935m7630,1935l7630,2404m7630,1935l8680,1935m8680,1935l8680,2404m8680,1935l9719,1935m0,2404l2899,2404m2899,2404l2899,2885m2899,2404l3439,2404m3439,2404l3439,2885m3439,2404l4489,2404m4489,2404l4489,2885m4489,2404l5530,2404m5530,2404l5530,2885m5530,2404l6580,2404m6580,2404l6580,2885m6580,2404l7630,2404m7630,2404l7630,2885m7630,2404l8680,2404m8680,2404l8680,2885m8680,2404l9719,2404m0,2885l2899,2885m2899,2885l2899,3524m2899,2885l3439,2885m3439,2885l3439,3524m3439,2885l4489,2885m4489,2885l4489,3524m4489,2885l5530,2885m5530,2885l5530,3524m5530,2885l6580,2885m6580,2885l6580,3524m6580,2885l7630,2885m7630,2885l7630,3524m7630,2885l8680,2885m8680,2885l8680,3524m8680,2885l9719,2885m0,3524l2899,3524m2899,3524l2899,4154m2899,3524l3439,3524m3439,3524l3439,4154m3439,3524l4489,3524m4489,3524l4489,4154m4489,3524l5530,3524m5530,3524l5530,4154m5530,3524l6580,3524m6580,3524l6580,4154m6580,3524l7630,3524m7630,3524l7630,4154m7630,3524l8680,3524m8680,3524l8680,4154m8680,3524l9719,3524m0,4154l2899,4154m2899,4154l2899,4785m2899,4154l3439,4154m3439,4154l3439,4785m3439,4154l4489,4154m4489,4154l4489,4785m4489,4154l5530,4154m5530,4154l5530,4785m5530,4154l6580,4154m6580,4154l6580,4785m6580,4154l7630,4154m7630,4154l7630,4785m7630,4154l8680,4154m8680,4154l8680,4785m8680,4154l9719,4154m0,4785l2899,4785m2899,4785l2899,5275m2899,4785l3439,4785m3439,4785l3439,5275m3439,4785l4489,4785m4489,4785l4489,5275m4489,4785l5530,4785m5530,4785l5530,5275m5530,4785l6580,4785m6580,4785l6580,5275m6580,4785l7630,4785m7630,4785l7630,5275m7630,4785l8680,4785m8680,4785l8680,5275m8680,4785l9719,4785m0,5275l2899,5275m2899,5275l2899,5735m2899,5275l3439,5275m3439,5275l3439,5735m3439,5275l4489,5275m4489,5275l4489,5735m4489,5275l5530,5275m5530,5275l5530,5735m5530,5275l6580,5275m6580,5275l6580,5735m6580,5275l7630,5275m7630,5275l7630,5735m7630,5275l8680,5275m8680,5275l8680,5735m8680,5275l9719,5275m0,5735l2899,5735m2899,5735l2899,6215m2899,5735l3439,5735m3439,5735l3439,6215m3439,5735l4489,5735m4489,5735l4489,6215m4489,5735l5530,5735m5530,5735l5530,6215m5530,5735l6580,5735m6580,5735l6580,6215m6580,5735l7630,5735m7630,5735l7630,6215m7630,5735l8680,5735m8680,5735l8680,6215m8680,5735l9719,5735m0,6215l2899,6215m2899,6215l2899,6694m2899,6215l3439,6215m3439,6215l3439,6694m3439,6215l4489,6215m4489,6215l4489,6694m4489,6215l5530,6215m5530,6215l5530,6694m5530,6215l6580,6215m6580,6215l6580,6694m6580,6215l7630,6215m7630,6215l7630,6694m7630,6215l8680,6215m8680,6215l8680,6694m8680,6215l9719,6215m0,6694l2899,6694m2899,6694l2899,7175m2899,6694l3439,6694m3439,6694l3439,7175m3439,6694l4489,6694m4489,6694l4489,7175m4489,6694l5530,6694m5530,6694l5530,7175m5530,6694l6580,6694m6580,6694l6580,7175m6580,6694l7630,6694m7630,6694l7630,7175m7630,6694l8680,6694m8680,6694l8680,7175m8680,6694l9719,6694m0,7175l2899,7175m2899,7175l2899,7655m2899,7175l3439,7175m3439,7175l3439,7655m3439,7175l4489,7175m4489,7175l4489,7655m4489,7175l5530,7175m5530,7175l5530,7655m5530,7175l6580,7175m6580,7175l6580,7655m6580,7175l7630,7175m7630,7175l7630,7655m7630,7175l8680,7175m8680,7175l8680,7655m8680,7175l9719,7175m0,7655l2899,7655m2899,7655l2899,8134m2899,7655l3439,7655m3439,7655l3439,8134m3439,7655l4489,7655m4489,7655l4489,8134m4489,7655l5530,7655m5530,7655l5530,8134m5530,7655l6580,7655m6580,7655l6580,8134m6580,7655l7630,7655m7630,7655l7630,8134m7630,7655l8680,7655m8680,7655l8680,8134m8680,7655l9719,7655m0,8134l2899,8134m2899,8134l2899,8605m2899,8134l3439,8134m3439,8134l3439,8605m3439,8134l4489,8134m4489,8134l4489,8605m4489,8134l5530,8134m5530,8134l5530,8605m5530,8134l6580,8134m6580,8134l6580,8605m6580,8134l7630,8134m7630,8134l7630,8605m7630,8134l8680,8134m8680,8134l8680,8605m8680,8134l9719,8134m0,8605l2899,8605m2899,8605l2899,9084m2899,8605l3439,8605m3439,8605l3439,9084m3439,8605l4489,8605m4489,8605l4489,9084m4489,8605l5530,8605m5530,8605l5530,9084m5530,8605l6580,8605m6580,8605l6580,9084m6580,8605l7630,8605m7630,8605l7630,9084m7630,8605l8680,8605m8680,8605l8680,9084m8680,8605l9719,8605m0,9084l2899,9084m2899,9084l2899,9565m2899,9084l3439,9084m3439,9084l3439,9565m3439,9084l4489,9084m4489,9084l4489,9565m4489,9084l5530,9084m5530,9084l5530,9565m5530,9084l6580,9084m6580,9084l6580,9565m6580,9084l7630,9084m7630,9084l7630,9565m7630,9084l8680,9084m8680,9084l8680,9565m8680,9084l9719,9084m0,9565l2899,9565m0,10195l2899,10195m2899,9565l2899,10195m2899,9565l3439,9565m2899,10195l3439,10195m3439,9565l3439,10195m3439,9565l4489,9565m3439,10195l4489,10195m4489,9565l4489,10195m4489,9565l5530,9565m4489,10195l5530,10195m5530,9565l5530,10195m5530,9565l6580,9565m5530,10195l6580,10195m6580,9565l6580,10195m6580,9565l7630,9565m6580,10195l7630,10195m7630,9565l7630,10195m7630,9565l8680,9565m7630,10195l8680,10195m8680,9565l8680,10195m8680,9565l9719,9565m8680,10195l9719,10195e">
            <v:stroke joinstyle="miter" miterlimit="10"/>
          </v:shape>
        </w:pict>
      </w:r>
      <w:r>
        <w:rPr>
          <w:sz w:val="21"/>
          <w:szCs w:val="21"/>
          <w:spacing w:val="-2"/>
        </w:rPr>
        <w:t>本年累计数</w:t>
      </w:r>
    </w:p>
    <w:p>
      <w:pPr>
        <w:pStyle w:val="BodyText"/>
        <w:ind w:left="1150"/>
        <w:spacing w:before="2" w:line="210" w:lineRule="auto"/>
        <w:rPr>
          <w:sz w:val="21"/>
          <w:szCs w:val="21"/>
        </w:rPr>
      </w:pPr>
      <w:r>
        <w:rPr>
          <w:sz w:val="21"/>
          <w:szCs w:val="21"/>
          <w:spacing w:val="-4"/>
        </w:rPr>
        <w:t>项   目</w:t>
      </w:r>
    </w:p>
    <w:p>
      <w:pPr>
        <w:pStyle w:val="BodyText"/>
        <w:ind w:left="4799"/>
        <w:spacing w:line="220" w:lineRule="auto"/>
        <w:rPr>
          <w:sz w:val="21"/>
          <w:szCs w:val="21"/>
        </w:rPr>
      </w:pPr>
      <w:r>
        <w:pict>
          <v:shape id="_x0000_s10" style="position:absolute;margin-left:176.501pt;margin-top:-0.996887pt;mso-position-vertical-relative:text;mso-position-horizontal-relative:text;width:43.45pt;height:14.55pt;z-index:251673600;" filled="false" stroked="false" type="#_x0000_t202">
            <v:fill on="false"/>
            <v:stroke on="false"/>
            <v:path/>
            <v:imagedata o:title=""/>
            <o:lock v:ext="edit" aspectratio="false"/>
            <v:textbox inset="0mm,0mm,0mm,0mm">
              <w:txbxContent>
                <w:p>
                  <w:pPr>
                    <w:pStyle w:val="BodyText"/>
                    <w:ind w:left="20"/>
                    <w:spacing w:before="20" w:line="220" w:lineRule="auto"/>
                    <w:rPr>
                      <w:sz w:val="21"/>
                      <w:szCs w:val="21"/>
                    </w:rPr>
                  </w:pPr>
                  <w:r>
                    <w:rPr>
                      <w:sz w:val="21"/>
                      <w:szCs w:val="21"/>
                      <w:spacing w:val="-3"/>
                    </w:rPr>
                    <w:t>非限定性</w:t>
                  </w:r>
                </w:p>
              </w:txbxContent>
            </v:textbox>
          </v:shape>
        </w:pict>
      </w:r>
      <w:r>
        <w:pict>
          <v:shape id="_x0000_s12" style="position:absolute;margin-left:332.498pt;margin-top:-0.996887pt;mso-position-vertical-relative:text;mso-position-horizontal-relative:text;width:43.45pt;height:14.55pt;z-index:251674624;" filled="false" stroked="false" type="#_x0000_t202">
            <v:fill on="false"/>
            <v:stroke on="false"/>
            <v:path/>
            <v:imagedata o:title=""/>
            <o:lock v:ext="edit" aspectratio="false"/>
            <v:textbox inset="0mm,0mm,0mm,0mm">
              <w:txbxContent>
                <w:p>
                  <w:pPr>
                    <w:pStyle w:val="BodyText"/>
                    <w:ind w:left="20"/>
                    <w:spacing w:before="20" w:line="220" w:lineRule="auto"/>
                    <w:rPr>
                      <w:sz w:val="21"/>
                      <w:szCs w:val="21"/>
                    </w:rPr>
                  </w:pPr>
                  <w:r>
                    <w:rPr>
                      <w:sz w:val="21"/>
                      <w:szCs w:val="21"/>
                      <w:spacing w:val="-3"/>
                    </w:rPr>
                    <w:t>非限定性</w:t>
                  </w:r>
                </w:p>
              </w:txbxContent>
            </v:textbox>
          </v:shape>
        </w:pict>
      </w:r>
      <w:r>
        <w:pict>
          <v:shape id="_x0000_s14" style="position:absolute;margin-left:289.997pt;margin-top:-0.954895pt;mso-position-vertical-relative:text;mso-position-horizontal-relative:text;width:22.55pt;height:14.6pt;z-index:251678720;" filled="false" stroked="false" type="#_x0000_t202">
            <v:fill on="false"/>
            <v:stroke on="false"/>
            <v:path/>
            <v:imagedata o:title=""/>
            <o:lock v:ext="edit" aspectratio="false"/>
            <v:textbox inset="0mm,0mm,0mm,0mm">
              <w:txbxContent>
                <w:p>
                  <w:pPr>
                    <w:pStyle w:val="BodyText"/>
                    <w:ind w:left="20"/>
                    <w:spacing w:before="19" w:line="221" w:lineRule="auto"/>
                    <w:rPr>
                      <w:sz w:val="21"/>
                      <w:szCs w:val="21"/>
                    </w:rPr>
                  </w:pPr>
                  <w:r>
                    <w:rPr>
                      <w:sz w:val="21"/>
                      <w:szCs w:val="21"/>
                      <w:spacing w:val="-3"/>
                    </w:rPr>
                    <w:t>合计</w:t>
                  </w:r>
                </w:p>
              </w:txbxContent>
            </v:textbox>
          </v:shape>
        </w:pict>
      </w:r>
      <w:r>
        <w:pict>
          <v:shape id="_x0000_s16" style="position:absolute;margin-left:448.001pt;margin-top:-0.954895pt;mso-position-vertical-relative:text;mso-position-horizontal-relative:text;width:22.55pt;height:14.6pt;z-index:251677696;" filled="false" stroked="false" type="#_x0000_t202">
            <v:fill on="false"/>
            <v:stroke on="false"/>
            <v:path/>
            <v:imagedata o:title=""/>
            <o:lock v:ext="edit" aspectratio="false"/>
            <v:textbox inset="0mm,0mm,0mm,0mm">
              <w:txbxContent>
                <w:p>
                  <w:pPr>
                    <w:pStyle w:val="BodyText"/>
                    <w:ind w:left="20"/>
                    <w:spacing w:before="19" w:line="221" w:lineRule="auto"/>
                    <w:rPr>
                      <w:sz w:val="21"/>
                      <w:szCs w:val="21"/>
                    </w:rPr>
                  </w:pPr>
                  <w:r>
                    <w:rPr>
                      <w:sz w:val="21"/>
                      <w:szCs w:val="21"/>
                      <w:spacing w:val="-3"/>
                    </w:rPr>
                    <w:t>合计</w:t>
                  </w:r>
                </w:p>
              </w:txbxContent>
            </v:textbox>
          </v:shape>
        </w:pict>
      </w:r>
      <w:r>
        <w:rPr>
          <w:sz w:val="21"/>
          <w:szCs w:val="21"/>
          <w:spacing w:val="2"/>
        </w:rPr>
        <w:t>限定性</w:t>
      </w:r>
    </w:p>
    <w:p>
      <w:pPr>
        <w:pStyle w:val="BodyText"/>
        <w:ind w:left="209"/>
        <w:spacing w:before="229" w:line="219" w:lineRule="auto"/>
        <w:rPr>
          <w:sz w:val="21"/>
          <w:szCs w:val="21"/>
        </w:rPr>
      </w:pPr>
      <w:r>
        <w:rPr>
          <w:sz w:val="21"/>
          <w:szCs w:val="21"/>
          <w:spacing w:val="-11"/>
        </w:rPr>
        <w:t>一 、 收</w:t>
      </w:r>
      <w:r>
        <w:rPr>
          <w:sz w:val="21"/>
          <w:szCs w:val="21"/>
          <w:spacing w:val="-14"/>
        </w:rPr>
        <w:t xml:space="preserve"> </w:t>
      </w:r>
      <w:r>
        <w:rPr>
          <w:sz w:val="21"/>
          <w:szCs w:val="21"/>
          <w:spacing w:val="-11"/>
        </w:rPr>
        <w:t>入</w:t>
      </w:r>
    </w:p>
    <w:p>
      <w:pPr>
        <w:pStyle w:val="BodyText"/>
        <w:ind w:left="209"/>
        <w:spacing w:before="231" w:line="219" w:lineRule="auto"/>
        <w:rPr>
          <w:sz w:val="21"/>
          <w:szCs w:val="21"/>
        </w:rPr>
      </w:pPr>
      <w:r>
        <w:pict>
          <v:shape id="_x0000_s18" style="position:absolute;margin-left:149.501pt;margin-top:13.2161pt;mso-position-vertical-relative:text;mso-position-horizontal-relative:text;width:17.15pt;height:88pt;z-index:251671552;" filled="false" stroked="false" type="#_x0000_t202">
            <v:fill on="false"/>
            <v:stroke on="false"/>
            <v:path/>
            <v:imagedata o:title=""/>
            <o:lock v:ext="edit" aspectratio="false"/>
            <v:textbox inset="0mm,0mm,0mm,0mm">
              <w:txbxContent>
                <w:p>
                  <w:pPr>
                    <w:pStyle w:val="BodyText"/>
                    <w:ind w:left="119"/>
                    <w:spacing w:before="19" w:line="184" w:lineRule="auto"/>
                    <w:rPr>
                      <w:sz w:val="21"/>
                      <w:szCs w:val="21"/>
                    </w:rPr>
                  </w:pPr>
                  <w:r>
                    <w:rPr>
                      <w:sz w:val="21"/>
                      <w:szCs w:val="21"/>
                    </w:rPr>
                    <w:t>1</w:t>
                  </w:r>
                </w:p>
                <w:p>
                  <w:pPr>
                    <w:pStyle w:val="BodyText"/>
                    <w:ind w:left="119"/>
                    <w:spacing w:before="271" w:line="183" w:lineRule="auto"/>
                    <w:rPr>
                      <w:sz w:val="21"/>
                      <w:szCs w:val="21"/>
                    </w:rPr>
                  </w:pPr>
                  <w:r>
                    <w:rPr>
                      <w:sz w:val="21"/>
                      <w:szCs w:val="21"/>
                    </w:rPr>
                    <w:t>2</w:t>
                  </w:r>
                </w:p>
                <w:p>
                  <w:pPr>
                    <w:pStyle w:val="BodyText"/>
                    <w:ind w:left="119"/>
                    <w:spacing w:before="261" w:line="183" w:lineRule="auto"/>
                    <w:rPr>
                      <w:sz w:val="21"/>
                      <w:szCs w:val="21"/>
                    </w:rPr>
                  </w:pPr>
                  <w:r>
                    <w:rPr>
                      <w:sz w:val="21"/>
                      <w:szCs w:val="21"/>
                    </w:rPr>
                    <w:t>3</w:t>
                  </w:r>
                </w:p>
                <w:p>
                  <w:pPr>
                    <w:spacing w:line="280" w:lineRule="auto"/>
                    <w:rPr>
                      <w:rFonts w:ascii="Arial"/>
                      <w:sz w:val="21"/>
                    </w:rPr>
                  </w:pPr>
                  <w:r/>
                </w:p>
                <w:p>
                  <w:pPr>
                    <w:pStyle w:val="BodyText"/>
                    <w:ind w:left="20"/>
                    <w:spacing w:before="69" w:line="184" w:lineRule="auto"/>
                    <w:rPr>
                      <w:sz w:val="21"/>
                      <w:szCs w:val="21"/>
                    </w:rPr>
                  </w:pPr>
                  <w:r>
                    <w:rPr>
                      <w:sz w:val="21"/>
                      <w:szCs w:val="21"/>
                      <w:spacing w:val="-3"/>
                    </w:rPr>
                    <w:t>3.1</w:t>
                  </w:r>
                </w:p>
              </w:txbxContent>
            </v:textbox>
          </v:shape>
        </w:pict>
      </w:r>
      <w:r>
        <w:pict>
          <v:shape id="_x0000_s20" style="position:absolute;margin-left:283pt;margin-top:13.696pt;mso-position-vertical-relative:text;mso-position-horizontal-relative:text;width:40.8pt;height:8pt;z-index:251681792;"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40,861,820.22</w:t>
                  </w:r>
                </w:p>
              </w:txbxContent>
            </v:textbox>
          </v:shape>
        </w:pict>
      </w:r>
      <w:r>
        <w:pict>
          <v:shape id="_x0000_s22" style="position:absolute;margin-left:231.501pt;margin-top:13.696pt;mso-position-vertical-relative:text;mso-position-horizontal-relative:text;width:40.35pt;height:8pt;z-index:251700224;"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13,209,975.91</w:t>
                  </w:r>
                </w:p>
              </w:txbxContent>
            </v:textbox>
          </v:shape>
        </w:pict>
      </w:r>
      <w:r>
        <w:pict>
          <v:shape id="_x0000_s24" style="position:absolute;margin-left:440.498pt;margin-top:13.696pt;mso-position-vertical-relative:text;mso-position-horizontal-relative:text;width:40.35pt;height:8pt;z-index:251701248;"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18,588,332.16</w:t>
                  </w:r>
                </w:p>
              </w:txbxContent>
            </v:textbox>
          </v:shape>
        </w:pict>
      </w:r>
      <w:r>
        <w:pict>
          <v:shape id="_x0000_s26" style="position:absolute;margin-left:388.499pt;margin-top:13.696pt;mso-position-vertical-relative:text;mso-position-horizontal-relative:text;width:40.35pt;height:8pt;z-index:251702272;"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14,461,055.06</w:t>
                  </w:r>
                </w:p>
              </w:txbxContent>
            </v:textbox>
          </v:shape>
        </w:pict>
      </w:r>
      <w:r>
        <w:pict>
          <v:shape id="_x0000_s28" style="position:absolute;margin-left:179.502pt;margin-top:13.696pt;mso-position-vertical-relative:text;mso-position-horizontal-relative:text;width:40.7pt;height:8pt;z-index:251684864;"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27,651,844.31</w:t>
                  </w:r>
                </w:p>
              </w:txbxContent>
            </v:textbox>
          </v:shape>
        </w:pict>
      </w:r>
      <w:r>
        <w:pict>
          <v:shape id="_x0000_s30" style="position:absolute;margin-left:338.501pt;margin-top:13.696pt;mso-position-vertical-relative:text;mso-position-horizontal-relative:text;width:37.8pt;height:8pt;z-index:251704320;"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4,127,277.10</w:t>
                  </w:r>
                </w:p>
              </w:txbxContent>
            </v:textbox>
          </v:shape>
        </w:pict>
      </w:r>
      <w:r>
        <w:rPr>
          <w:sz w:val="21"/>
          <w:szCs w:val="21"/>
          <w:spacing w:val="-2"/>
        </w:rPr>
        <w:t>其中：捐赠收入</w:t>
      </w:r>
    </w:p>
    <w:p>
      <w:pPr>
        <w:pStyle w:val="BodyText"/>
        <w:ind w:left="749"/>
        <w:spacing w:before="229" w:line="219" w:lineRule="auto"/>
        <w:rPr>
          <w:sz w:val="21"/>
          <w:szCs w:val="21"/>
        </w:rPr>
      </w:pPr>
      <w:r>
        <w:rPr>
          <w:sz w:val="21"/>
          <w:szCs w:val="21"/>
          <w:spacing w:val="-2"/>
        </w:rPr>
        <w:t>会费收入</w:t>
      </w:r>
    </w:p>
    <w:p>
      <w:pPr>
        <w:pStyle w:val="BodyText"/>
        <w:ind w:left="709"/>
        <w:spacing w:before="221" w:line="219" w:lineRule="auto"/>
        <w:rPr>
          <w:sz w:val="21"/>
          <w:szCs w:val="21"/>
        </w:rPr>
      </w:pPr>
      <w:r>
        <w:pict>
          <v:shape id="_x0000_s32" style="position:absolute;margin-left:449.502pt;margin-top:13.2544pt;mso-position-vertical-relative:text;mso-position-horizontal-relative:text;width:31.65pt;height:7.95pt;z-index:251719680;"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556,275.75</w:t>
                  </w:r>
                </w:p>
              </w:txbxContent>
            </v:textbox>
          </v:shape>
        </w:pict>
      </w:r>
      <w:r>
        <w:pict>
          <v:shape id="_x0000_s34" style="position:absolute;margin-left:188.5pt;margin-top:13.2544pt;mso-position-vertical-relative:text;mso-position-horizontal-relative:text;width:31.75pt;height:7.95pt;z-index:251717632;"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639,350.46</w:t>
                  </w:r>
                </w:p>
              </w:txbxContent>
            </v:textbox>
          </v:shape>
        </w:pict>
      </w:r>
      <w:r>
        <w:pict>
          <v:shape id="_x0000_s36" style="position:absolute;margin-left:344.497pt;margin-top:13.2544pt;mso-position-vertical-relative:text;mso-position-horizontal-relative:text;width:31.65pt;height:7.95pt;z-index:251720704;"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556,275.75</w:t>
                  </w:r>
                </w:p>
              </w:txbxContent>
            </v:textbox>
          </v:shape>
        </w:pict>
      </w:r>
      <w:r>
        <w:pict>
          <v:shape id="_x0000_s38" style="position:absolute;margin-left:291.998pt;margin-top:13.2544pt;mso-position-vertical-relative:text;mso-position-horizontal-relative:text;width:31.75pt;height:7.95pt;z-index:251718656;"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639,350.46</w:t>
                  </w:r>
                </w:p>
              </w:txbxContent>
            </v:textbox>
          </v:shape>
        </w:pict>
      </w:r>
      <w:r>
        <w:rPr>
          <w:sz w:val="21"/>
          <w:szCs w:val="21"/>
          <w:spacing w:val="-2"/>
        </w:rPr>
        <w:t>提供服务收入</w:t>
      </w:r>
    </w:p>
    <w:p>
      <w:pPr>
        <w:pStyle w:val="BodyText"/>
        <w:ind w:left="660"/>
        <w:spacing w:before="251" w:line="219" w:lineRule="auto"/>
        <w:rPr>
          <w:sz w:val="21"/>
          <w:szCs w:val="21"/>
        </w:rPr>
      </w:pPr>
      <w:r>
        <w:rPr>
          <w:sz w:val="21"/>
          <w:szCs w:val="21"/>
          <w:spacing w:val="-6"/>
        </w:rPr>
        <w:t>其中：政府购买服务收入</w:t>
      </w:r>
    </w:p>
    <w:p>
      <w:pPr>
        <w:spacing w:line="302" w:lineRule="auto"/>
        <w:rPr>
          <w:rFonts w:ascii="Arial"/>
          <w:sz w:val="21"/>
        </w:rPr>
      </w:pPr>
      <w:r/>
    </w:p>
    <w:p>
      <w:pPr>
        <w:pStyle w:val="BodyText"/>
        <w:ind w:left="759"/>
        <w:spacing w:before="68" w:line="219" w:lineRule="auto"/>
        <w:rPr>
          <w:sz w:val="21"/>
          <w:szCs w:val="21"/>
        </w:rPr>
      </w:pPr>
      <w:r>
        <w:pict>
          <v:shape id="_x0000_s40" style="position:absolute;margin-left:154.497pt;margin-top:9.14065pt;mso-position-vertical-relative:text;mso-position-horizontal-relative:text;width:6.9pt;height:12.45pt;z-index:251737088;" filled="false" stroked="false" type="#_x0000_t202">
            <v:fill on="false"/>
            <v:stroke on="false"/>
            <v:path/>
            <v:imagedata o:title=""/>
            <o:lock v:ext="edit" aspectratio="false"/>
            <v:textbox inset="0mm,0mm,0mm,0mm">
              <w:txbxContent>
                <w:p>
                  <w:pPr>
                    <w:pStyle w:val="BodyText"/>
                    <w:ind w:left="20"/>
                    <w:spacing w:before="19" w:line="183" w:lineRule="auto"/>
                    <w:rPr>
                      <w:sz w:val="21"/>
                      <w:szCs w:val="21"/>
                    </w:rPr>
                  </w:pPr>
                  <w:r>
                    <w:rPr>
                      <w:sz w:val="21"/>
                      <w:szCs w:val="21"/>
                    </w:rPr>
                    <w:t>4</w:t>
                  </w:r>
                </w:p>
              </w:txbxContent>
            </v:textbox>
          </v:shape>
        </w:pict>
      </w:r>
      <w:r>
        <w:rPr>
          <w:sz w:val="21"/>
          <w:szCs w:val="21"/>
          <w:spacing w:val="1"/>
        </w:rPr>
        <w:t>商品销售收入</w:t>
      </w:r>
    </w:p>
    <w:p>
      <w:pPr>
        <w:spacing w:line="299" w:lineRule="auto"/>
        <w:rPr>
          <w:rFonts w:ascii="Arial"/>
          <w:sz w:val="21"/>
        </w:rPr>
      </w:pPr>
      <w:r/>
    </w:p>
    <w:p>
      <w:pPr>
        <w:pStyle w:val="BodyText"/>
        <w:ind w:left="729"/>
        <w:spacing w:before="69" w:line="219" w:lineRule="auto"/>
        <w:rPr>
          <w:sz w:val="21"/>
          <w:szCs w:val="21"/>
        </w:rPr>
      </w:pPr>
      <w:r>
        <w:pict>
          <v:shape id="_x0000_s42" style="position:absolute;margin-left:152.002pt;margin-top:9.75709pt;mso-position-vertical-relative:text;mso-position-horizontal-relative:text;width:11.35pt;height:87.35pt;z-index:251672576;" filled="false" stroked="false" type="#_x0000_t202">
            <v:fill on="false"/>
            <v:stroke on="false"/>
            <v:path/>
            <v:imagedata o:title=""/>
            <o:lock v:ext="edit" aspectratio="false"/>
            <v:textbox inset="0mm,0mm,0mm,0mm">
              <w:txbxContent>
                <w:p>
                  <w:pPr>
                    <w:pStyle w:val="BodyText"/>
                    <w:ind w:left="69"/>
                    <w:spacing w:before="19" w:line="182" w:lineRule="auto"/>
                    <w:rPr>
                      <w:sz w:val="21"/>
                      <w:szCs w:val="21"/>
                    </w:rPr>
                  </w:pPr>
                  <w:r>
                    <w:rPr>
                      <w:sz w:val="21"/>
                      <w:szCs w:val="21"/>
                    </w:rPr>
                    <w:t>5</w:t>
                  </w:r>
                </w:p>
                <w:p>
                  <w:pPr>
                    <w:spacing w:line="281" w:lineRule="auto"/>
                    <w:rPr>
                      <w:rFonts w:ascii="Arial"/>
                      <w:sz w:val="21"/>
                    </w:rPr>
                  </w:pPr>
                  <w:r/>
                </w:p>
                <w:p>
                  <w:pPr>
                    <w:pStyle w:val="BodyText"/>
                    <w:ind w:left="69"/>
                    <w:spacing w:before="69" w:line="183" w:lineRule="auto"/>
                    <w:rPr>
                      <w:sz w:val="21"/>
                      <w:szCs w:val="21"/>
                    </w:rPr>
                  </w:pPr>
                  <w:r>
                    <w:rPr>
                      <w:sz w:val="21"/>
                      <w:szCs w:val="21"/>
                    </w:rPr>
                    <w:t>6</w:t>
                  </w:r>
                </w:p>
                <w:p>
                  <w:pPr>
                    <w:pStyle w:val="BodyText"/>
                    <w:ind w:left="69"/>
                    <w:spacing w:before="261" w:line="183" w:lineRule="auto"/>
                    <w:rPr>
                      <w:sz w:val="21"/>
                      <w:szCs w:val="21"/>
                    </w:rPr>
                  </w:pPr>
                  <w:r>
                    <w:rPr>
                      <w:sz w:val="21"/>
                      <w:szCs w:val="21"/>
                    </w:rPr>
                    <w:t>9</w:t>
                  </w:r>
                </w:p>
                <w:p>
                  <w:pPr>
                    <w:pStyle w:val="BodyText"/>
                    <w:ind w:left="20"/>
                    <w:spacing w:before="260" w:line="184" w:lineRule="auto"/>
                    <w:rPr>
                      <w:sz w:val="21"/>
                      <w:szCs w:val="21"/>
                    </w:rPr>
                  </w:pPr>
                  <w:r>
                    <w:rPr>
                      <w:sz w:val="21"/>
                      <w:szCs w:val="21"/>
                      <w:spacing w:val="-6"/>
                    </w:rPr>
                    <w:t>11</w:t>
                  </w:r>
                </w:p>
              </w:txbxContent>
            </v:textbox>
          </v:shape>
        </w:pict>
      </w:r>
      <w:r>
        <w:rPr>
          <w:sz w:val="21"/>
          <w:szCs w:val="21"/>
          <w:spacing w:val="-2"/>
        </w:rPr>
        <w:t>政府补助收入</w:t>
      </w:r>
    </w:p>
    <w:p>
      <w:pPr>
        <w:spacing w:line="331" w:lineRule="auto"/>
        <w:rPr>
          <w:rFonts w:ascii="Arial"/>
          <w:sz w:val="21"/>
        </w:rPr>
      </w:pPr>
      <w:r/>
    </w:p>
    <w:p>
      <w:pPr>
        <w:pStyle w:val="BodyText"/>
        <w:ind w:left="749"/>
        <w:spacing w:before="69" w:line="219" w:lineRule="auto"/>
        <w:rPr>
          <w:sz w:val="21"/>
          <w:szCs w:val="21"/>
        </w:rPr>
      </w:pPr>
      <w:r>
        <w:pict>
          <v:shape id="_x0000_s44" style="position:absolute;margin-left:443.499pt;margin-top:5.12028pt;mso-position-vertical-relative:text;mso-position-horizontal-relative:text;width:37.65pt;height:8pt;z-index:251707392;"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3,130,694.52</w:t>
                  </w:r>
                </w:p>
              </w:txbxContent>
            </v:textbox>
          </v:shape>
        </w:pict>
      </w:r>
      <w:r>
        <w:pict>
          <v:shape id="_x0000_s46" style="position:absolute;margin-left:338.501pt;margin-top:5.12028pt;mso-position-vertical-relative:text;mso-position-horizontal-relative:text;width:37.65pt;height:8pt;z-index:251708416;"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3,079,172.61</w:t>
                  </w:r>
                </w:p>
              </w:txbxContent>
            </v:textbox>
          </v:shape>
        </w:pict>
      </w:r>
      <w:r>
        <w:pict>
          <v:shape id="_x0000_s48" style="position:absolute;margin-left:243.5pt;margin-top:5.12028pt;mso-position-vertical-relative:text;mso-position-horizontal-relative:text;width:28.35pt;height:8pt;z-index:251730944;"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17,013.69</w:t>
                  </w:r>
                </w:p>
              </w:txbxContent>
            </v:textbox>
          </v:shape>
        </w:pict>
      </w:r>
      <w:r>
        <w:pict>
          <v:shape id="_x0000_s50" style="position:absolute;margin-left:400.498pt;margin-top:5.12028pt;mso-position-vertical-relative:text;mso-position-horizontal-relative:text;width:28.65pt;height:8pt;z-index:251725824;"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51,521.91</w:t>
                  </w:r>
                </w:p>
              </w:txbxContent>
            </v:textbox>
          </v:shape>
        </w:pict>
      </w:r>
      <w:r>
        <w:pict>
          <v:shape id="_x0000_s52" style="position:absolute;margin-left:182.497pt;margin-top:5.12028pt;mso-position-vertical-relative:text;mso-position-horizontal-relative:text;width:37.7pt;height:8pt;z-index:251706368;"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2,910,743.15</w:t>
                  </w:r>
                </w:p>
              </w:txbxContent>
            </v:textbox>
          </v:shape>
        </w:pict>
      </w:r>
      <w:r>
        <w:pict>
          <v:shape id="_x0000_s54" style="position:absolute;margin-left:286.001pt;margin-top:5.14429pt;mso-position-vertical-relative:text;mso-position-horizontal-relative:text;width:37.7pt;height:7.95pt;z-index:251711488;"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2,927,756.84</w:t>
                  </w:r>
                </w:p>
              </w:txbxContent>
            </v:textbox>
          </v:shape>
        </w:pict>
      </w:r>
      <w:r>
        <w:rPr>
          <w:sz w:val="21"/>
          <w:szCs w:val="21"/>
          <w:spacing w:val="2"/>
        </w:rPr>
        <w:t>投资收益</w:t>
      </w:r>
    </w:p>
    <w:p>
      <w:pPr>
        <w:pStyle w:val="BodyText"/>
        <w:ind w:left="759"/>
        <w:spacing w:before="221" w:line="219" w:lineRule="auto"/>
        <w:rPr>
          <w:sz w:val="21"/>
          <w:szCs w:val="21"/>
        </w:rPr>
      </w:pPr>
      <w:r>
        <w:pict>
          <v:shape id="_x0000_s56" style="position:absolute;margin-left:191.501pt;margin-top:13.223pt;mso-position-vertical-relative:text;mso-position-horizontal-relative:text;width:28.75pt;height:7.95pt;z-index:251727872;"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94,963.47</w:t>
                  </w:r>
                </w:p>
              </w:txbxContent>
            </v:textbox>
          </v:shape>
        </w:pict>
      </w:r>
      <w:r>
        <w:pict>
          <v:shape id="_x0000_s58" style="position:absolute;margin-left:294.999pt;margin-top:13.223pt;mso-position-vertical-relative:text;mso-position-horizontal-relative:text;width:28.75pt;height:7.95pt;z-index:251726848;"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94,963.47</w:t>
                  </w:r>
                </w:p>
              </w:txbxContent>
            </v:textbox>
          </v:shape>
        </w:pict>
      </w:r>
      <w:r>
        <w:pict>
          <v:shape id="_x0000_s60" style="position:absolute;margin-left:347.499pt;margin-top:13.223pt;mso-position-vertical-relative:text;mso-position-horizontal-relative:text;width:28.75pt;height:7.95pt;z-index:251729920;"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69,488.39</w:t>
                  </w:r>
                </w:p>
              </w:txbxContent>
            </v:textbox>
          </v:shape>
        </w:pict>
      </w:r>
      <w:r>
        <w:pict>
          <v:shape id="_x0000_s62" style="position:absolute;margin-left:452.497pt;margin-top:13.223pt;mso-position-vertical-relative:text;mso-position-horizontal-relative:text;width:28.75pt;height:7.95pt;z-index:251728896;"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69,488.39</w:t>
                  </w:r>
                </w:p>
              </w:txbxContent>
            </v:textbox>
          </v:shape>
        </w:pict>
      </w:r>
      <w:r>
        <w:rPr>
          <w:sz w:val="21"/>
          <w:szCs w:val="21"/>
          <w:spacing w:val="-2"/>
        </w:rPr>
        <w:t>其他收入</w:t>
      </w:r>
    </w:p>
    <w:p>
      <w:pPr>
        <w:pStyle w:val="BodyText"/>
        <w:ind w:left="209"/>
        <w:spacing w:before="221" w:line="219" w:lineRule="auto"/>
        <w:rPr>
          <w:sz w:val="21"/>
          <w:szCs w:val="21"/>
        </w:rPr>
      </w:pPr>
      <w:r>
        <w:pict>
          <v:shape id="_x0000_s64" style="position:absolute;margin-left:338.501pt;margin-top:13.1905pt;mso-position-vertical-relative:text;mso-position-horizontal-relative:text;width:37.65pt;height:8pt;z-index:251710464;"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7,832,213.85</w:t>
                  </w:r>
                </w:p>
              </w:txbxContent>
            </v:textbox>
          </v:shape>
        </w:pict>
      </w:r>
      <w:r>
        <w:pict>
          <v:shape id="_x0000_s66" style="position:absolute;margin-left:179.502pt;margin-top:13.1905pt;mso-position-vertical-relative:text;mso-position-horizontal-relative:text;width:40.65pt;height:8pt;z-index:251685888;"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31,296,901.39</w:t>
                  </w:r>
                </w:p>
              </w:txbxContent>
            </v:textbox>
          </v:shape>
        </w:pict>
      </w:r>
      <w:r>
        <w:pict>
          <v:shape id="_x0000_s68" style="position:absolute;margin-left:231.501pt;margin-top:13.1905pt;mso-position-vertical-relative:text;mso-position-horizontal-relative:text;width:40.35pt;height:8pt;z-index:251697152;"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13,226,989.60</w:t>
                  </w:r>
                </w:p>
              </w:txbxContent>
            </v:textbox>
          </v:shape>
        </w:pict>
      </w:r>
      <w:r>
        <w:pict>
          <v:shape id="_x0000_s70" style="position:absolute;margin-left:388.499pt;margin-top:13.1905pt;mso-position-vertical-relative:text;mso-position-horizontal-relative:text;width:40.35pt;height:8pt;z-index:251696128;"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14,512,576.97</w:t>
                  </w:r>
                </w:p>
              </w:txbxContent>
            </v:textbox>
          </v:shape>
        </w:pict>
      </w:r>
      <w:r>
        <w:pict>
          <v:shape id="_x0000_s72" style="position:absolute;margin-left:283pt;margin-top:13.2145pt;mso-position-vertical-relative:text;mso-position-horizontal-relative:text;width:40.8pt;height:7.95pt;z-index:251687936;"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44,523,890.99</w:t>
                  </w:r>
                </w:p>
              </w:txbxContent>
            </v:textbox>
          </v:shape>
        </w:pict>
      </w:r>
      <w:r>
        <w:pict>
          <v:shape id="_x0000_s74" style="position:absolute;margin-left:440.498pt;margin-top:13.2145pt;mso-position-vertical-relative:text;mso-position-horizontal-relative:text;width:40.7pt;height:7.95pt;z-index:251692032;"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22,344,790.82</w:t>
                  </w:r>
                </w:p>
              </w:txbxContent>
            </v:textbox>
          </v:shape>
        </w:pict>
      </w:r>
      <w:r>
        <w:rPr>
          <w:sz w:val="21"/>
          <w:szCs w:val="21"/>
          <w:spacing w:val="2"/>
        </w:rPr>
        <w:t>收入合计</w:t>
      </w:r>
    </w:p>
    <w:p>
      <w:pPr>
        <w:pStyle w:val="BodyText"/>
        <w:ind w:left="209"/>
        <w:spacing w:before="232" w:line="220" w:lineRule="auto"/>
        <w:rPr>
          <w:sz w:val="21"/>
          <w:szCs w:val="21"/>
        </w:rPr>
      </w:pPr>
      <w:r>
        <w:rPr>
          <w:sz w:val="21"/>
          <w:szCs w:val="21"/>
          <w:spacing w:val="-13"/>
        </w:rPr>
        <w:t>二 、 费</w:t>
      </w:r>
      <w:r>
        <w:rPr>
          <w:sz w:val="21"/>
          <w:szCs w:val="21"/>
          <w:spacing w:val="-23"/>
        </w:rPr>
        <w:t xml:space="preserve"> </w:t>
      </w:r>
      <w:r>
        <w:rPr>
          <w:sz w:val="21"/>
          <w:szCs w:val="21"/>
          <w:spacing w:val="-13"/>
        </w:rPr>
        <w:t>用</w:t>
      </w:r>
    </w:p>
    <w:p>
      <w:pPr>
        <w:pStyle w:val="BodyText"/>
        <w:ind w:left="209"/>
        <w:spacing w:before="227" w:line="219" w:lineRule="auto"/>
        <w:rPr>
          <w:sz w:val="21"/>
          <w:szCs w:val="21"/>
        </w:rPr>
      </w:pPr>
      <w:r>
        <w:pict>
          <v:shape id="_x0000_s76" style="position:absolute;margin-left:152.002pt;margin-top:13.0922pt;mso-position-vertical-relative:text;mso-position-horizontal-relative:text;width:12.15pt;height:160pt;z-index:251670528;" filled="false" stroked="false" type="#_x0000_t202">
            <v:fill on="false"/>
            <v:stroke on="false"/>
            <v:path/>
            <v:imagedata o:title=""/>
            <o:lock v:ext="edit" aspectratio="false"/>
            <v:textbox inset="0mm,0mm,0mm,0mm">
              <w:txbxContent>
                <w:p>
                  <w:pPr>
                    <w:pStyle w:val="BodyText"/>
                    <w:ind w:left="20"/>
                    <w:spacing w:before="19" w:line="184" w:lineRule="auto"/>
                    <w:rPr>
                      <w:sz w:val="21"/>
                      <w:szCs w:val="21"/>
                    </w:rPr>
                  </w:pPr>
                  <w:r>
                    <w:rPr>
                      <w:sz w:val="21"/>
                      <w:szCs w:val="21"/>
                      <w:spacing w:val="-6"/>
                    </w:rPr>
                    <w:t>12</w:t>
                  </w:r>
                </w:p>
                <w:p>
                  <w:pPr>
                    <w:pStyle w:val="BodyText"/>
                    <w:ind w:left="20"/>
                    <w:spacing w:before="270" w:line="184" w:lineRule="auto"/>
                    <w:rPr>
                      <w:sz w:val="21"/>
                      <w:szCs w:val="21"/>
                    </w:rPr>
                  </w:pPr>
                  <w:r>
                    <w:rPr>
                      <w:sz w:val="21"/>
                      <w:szCs w:val="21"/>
                      <w:spacing w:val="-3"/>
                    </w:rPr>
                    <w:t>21</w:t>
                  </w:r>
                </w:p>
                <w:p>
                  <w:pPr>
                    <w:pStyle w:val="BodyText"/>
                    <w:ind w:left="20"/>
                    <w:spacing w:before="271" w:line="183" w:lineRule="auto"/>
                    <w:rPr>
                      <w:sz w:val="21"/>
                      <w:szCs w:val="21"/>
                    </w:rPr>
                  </w:pPr>
                  <w:r>
                    <w:rPr>
                      <w:sz w:val="21"/>
                      <w:szCs w:val="21"/>
                      <w:spacing w:val="-3"/>
                    </w:rPr>
                    <w:t>24</w:t>
                  </w:r>
                </w:p>
                <w:p>
                  <w:pPr>
                    <w:pStyle w:val="BodyText"/>
                    <w:ind w:left="20"/>
                    <w:spacing w:before="272" w:line="183" w:lineRule="auto"/>
                    <w:rPr>
                      <w:sz w:val="21"/>
                      <w:szCs w:val="21"/>
                    </w:rPr>
                  </w:pPr>
                  <w:r>
                    <w:rPr>
                      <w:sz w:val="21"/>
                      <w:szCs w:val="21"/>
                      <w:spacing w:val="-3"/>
                    </w:rPr>
                    <w:t>28</w:t>
                  </w:r>
                </w:p>
                <w:p>
                  <w:pPr>
                    <w:pStyle w:val="BodyText"/>
                    <w:ind w:left="20"/>
                    <w:spacing w:before="262" w:line="183" w:lineRule="auto"/>
                    <w:rPr>
                      <w:sz w:val="21"/>
                      <w:szCs w:val="21"/>
                    </w:rPr>
                  </w:pPr>
                  <w:r>
                    <w:rPr>
                      <w:sz w:val="21"/>
                      <w:szCs w:val="21"/>
                      <w:spacing w:val="-4"/>
                    </w:rPr>
                    <w:t>35</w:t>
                  </w:r>
                </w:p>
                <w:p>
                  <w:pPr>
                    <w:pStyle w:val="BodyText"/>
                    <w:ind w:left="20"/>
                    <w:spacing w:before="271" w:line="183" w:lineRule="auto"/>
                    <w:rPr>
                      <w:sz w:val="21"/>
                      <w:szCs w:val="21"/>
                    </w:rPr>
                  </w:pPr>
                  <w:r>
                    <w:rPr>
                      <w:sz w:val="21"/>
                      <w:szCs w:val="21"/>
                      <w:spacing w:val="-2"/>
                    </w:rPr>
                    <w:t>40</w:t>
                  </w:r>
                </w:p>
                <w:p>
                  <w:pPr>
                    <w:spacing w:line="281" w:lineRule="auto"/>
                    <w:rPr>
                      <w:rFonts w:ascii="Arial"/>
                      <w:sz w:val="21"/>
                    </w:rPr>
                  </w:pPr>
                  <w:r/>
                </w:p>
                <w:p>
                  <w:pPr>
                    <w:pStyle w:val="BodyText"/>
                    <w:ind w:left="20"/>
                    <w:spacing w:before="69" w:line="183" w:lineRule="auto"/>
                    <w:rPr>
                      <w:sz w:val="21"/>
                      <w:szCs w:val="21"/>
                    </w:rPr>
                  </w:pPr>
                  <w:r>
                    <w:rPr>
                      <w:sz w:val="21"/>
                      <w:szCs w:val="21"/>
                      <w:spacing w:val="-2"/>
                    </w:rPr>
                    <w:t>45</w:t>
                  </w:r>
                </w:p>
              </w:txbxContent>
            </v:textbox>
          </v:shape>
        </w:pict>
      </w:r>
      <w:r>
        <w:pict>
          <v:shape id="_x0000_s78" style="position:absolute;margin-left:440.498pt;margin-top:13.596pt;mso-position-vertical-relative:text;mso-position-horizontal-relative:text;width:40.7pt;height:7.95pt;z-index:251691008;"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20,427,043.70</w:t>
                  </w:r>
                </w:p>
              </w:txbxContent>
            </v:textbox>
          </v:shape>
        </w:pict>
      </w:r>
      <w:r>
        <w:pict>
          <v:shape id="_x0000_s80" style="position:absolute;margin-left:179.502pt;margin-top:13.596pt;mso-position-vertical-relative:text;mso-position-horizontal-relative:text;width:40.8pt;height:7.95pt;z-index:251689984;"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49,530,850.23</w:t>
                  </w:r>
                </w:p>
              </w:txbxContent>
            </v:textbox>
          </v:shape>
        </w:pict>
      </w:r>
      <w:r>
        <w:pict>
          <v:shape id="_x0000_s82" style="position:absolute;margin-left:283pt;margin-top:13.596pt;mso-position-vertical-relative:text;mso-position-horizontal-relative:text;width:40.8pt;height:7.95pt;z-index:251688960;"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49,530,850.23</w:t>
                  </w:r>
                </w:p>
              </w:txbxContent>
            </v:textbox>
          </v:shape>
        </w:pict>
      </w:r>
      <w:r>
        <w:pict>
          <v:shape id="_x0000_s84" style="position:absolute;margin-left:335.499pt;margin-top:13.596pt;mso-position-vertical-relative:text;mso-position-horizontal-relative:text;width:40.7pt;height:7.95pt;z-index:251693056;"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20,427,043.70</w:t>
                  </w:r>
                </w:p>
              </w:txbxContent>
            </v:textbox>
          </v:shape>
        </w:pict>
      </w:r>
      <w:r>
        <w:rPr>
          <w:sz w:val="21"/>
          <w:szCs w:val="21"/>
          <w:spacing w:val="1"/>
        </w:rPr>
        <w:t>(一)业务活动成本</w:t>
      </w:r>
    </w:p>
    <w:p>
      <w:pPr>
        <w:pStyle w:val="BodyText"/>
        <w:ind w:left="209"/>
        <w:spacing w:before="233" w:line="219" w:lineRule="auto"/>
        <w:rPr>
          <w:sz w:val="21"/>
          <w:szCs w:val="21"/>
        </w:rPr>
      </w:pPr>
      <w:r>
        <w:pict>
          <v:shape id="_x0000_s86" style="position:absolute;margin-left:182.497pt;margin-top:13.7685pt;mso-position-vertical-relative:text;mso-position-horizontal-relative:text;width:37.35pt;height:8pt;z-index:251714560;"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1,064,013.51</w:t>
                  </w:r>
                </w:p>
              </w:txbxContent>
            </v:textbox>
          </v:shape>
        </w:pict>
      </w:r>
      <w:r>
        <w:pict>
          <v:shape id="_x0000_s88" style="position:absolute;margin-left:443.499pt;margin-top:13.7685pt;mso-position-vertical-relative:text;mso-position-horizontal-relative:text;width:37.35pt;height:8pt;z-index:251713536;"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1,234,158.97</w:t>
                  </w:r>
                </w:p>
              </w:txbxContent>
            </v:textbox>
          </v:shape>
        </w:pict>
      </w:r>
      <w:r>
        <w:pict>
          <v:shape id="_x0000_s90" style="position:absolute;margin-left:286.001pt;margin-top:13.7685pt;mso-position-vertical-relative:text;mso-position-horizontal-relative:text;width:37.35pt;height:8pt;z-index:251716608;"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1,064,013.51</w:t>
                  </w:r>
                </w:p>
              </w:txbxContent>
            </v:textbox>
          </v:shape>
        </w:pict>
      </w:r>
      <w:r>
        <w:pict>
          <v:shape id="_x0000_s92" style="position:absolute;margin-left:338.501pt;margin-top:13.7685pt;mso-position-vertical-relative:text;mso-position-horizontal-relative:text;width:37.35pt;height:8pt;z-index:251715584;"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1,234,158.97</w:t>
                  </w:r>
                </w:p>
              </w:txbxContent>
            </v:textbox>
          </v:shape>
        </w:pict>
      </w:r>
      <w:r>
        <w:rPr>
          <w:sz w:val="21"/>
          <w:szCs w:val="21"/>
          <w:spacing w:val="3"/>
        </w:rPr>
        <w:t>(二)管理费用</w:t>
      </w:r>
    </w:p>
    <w:p>
      <w:pPr>
        <w:pStyle w:val="BodyText"/>
        <w:ind w:left="209"/>
        <w:spacing w:before="231" w:line="219" w:lineRule="auto"/>
        <w:rPr>
          <w:sz w:val="21"/>
          <w:szCs w:val="21"/>
        </w:rPr>
      </w:pPr>
      <w:r>
        <w:pict>
          <v:shape id="_x0000_s94" style="position:absolute;margin-left:452.497pt;margin-top:13.696pt;mso-position-vertical-relative:text;mso-position-horizontal-relative:text;width:28.8pt;height:8pt;z-index:251722752;"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43,100.70</w:t>
                  </w:r>
                </w:p>
              </w:txbxContent>
            </v:textbox>
          </v:shape>
        </w:pict>
      </w:r>
      <w:r>
        <w:pict>
          <v:shape id="_x0000_s96" style="position:absolute;margin-left:294.999pt;margin-top:13.696pt;mso-position-vertical-relative:text;mso-position-horizontal-relative:text;width:28.65pt;height:8pt;z-index:251724800;"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51,338.64</w:t>
                  </w:r>
                </w:p>
              </w:txbxContent>
            </v:textbox>
          </v:shape>
        </w:pict>
      </w:r>
      <w:r>
        <w:pict>
          <v:shape id="_x0000_s98" style="position:absolute;margin-left:191.501pt;margin-top:13.696pt;mso-position-vertical-relative:text;mso-position-horizontal-relative:text;width:28.65pt;height:8pt;z-index:251723776;"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51,338.64</w:t>
                  </w:r>
                </w:p>
              </w:txbxContent>
            </v:textbox>
          </v:shape>
        </w:pict>
      </w:r>
      <w:r>
        <w:pict>
          <v:shape id="_x0000_s100" style="position:absolute;margin-left:347.499pt;margin-top:13.696pt;mso-position-vertical-relative:text;mso-position-horizontal-relative:text;width:28.8pt;height:8pt;z-index:251721728;"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43,100.70</w:t>
                  </w:r>
                </w:p>
              </w:txbxContent>
            </v:textbox>
          </v:shape>
        </w:pict>
      </w:r>
      <w:r>
        <w:rPr>
          <w:sz w:val="21"/>
          <w:szCs w:val="21"/>
          <w:spacing w:val="3"/>
        </w:rPr>
        <w:t>(三)筹资费用</w:t>
      </w:r>
    </w:p>
    <w:p>
      <w:pPr>
        <w:pStyle w:val="BodyText"/>
        <w:ind w:left="209"/>
        <w:spacing w:before="231" w:line="220" w:lineRule="auto"/>
        <w:rPr>
          <w:sz w:val="21"/>
          <w:szCs w:val="21"/>
        </w:rPr>
      </w:pPr>
      <w:r>
        <w:pict>
          <v:shape id="_x0000_s102" style="position:absolute;margin-left:298.001pt;margin-top:13.1747pt;mso-position-vertical-relative:text;mso-position-horizontal-relative:text;width:25.75pt;height:8pt;z-index:251732992;"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8,241.61</w:t>
                  </w:r>
                </w:p>
              </w:txbxContent>
            </v:textbox>
          </v:shape>
        </w:pict>
      </w:r>
      <w:r>
        <w:pict>
          <v:shape id="_x0000_s104" style="position:absolute;margin-left:194.503pt;margin-top:13.1747pt;mso-position-vertical-relative:text;mso-position-horizontal-relative:text;width:25.75pt;height:8pt;z-index:251734016;"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8,241.61</w:t>
                  </w:r>
                </w:p>
              </w:txbxContent>
            </v:textbox>
          </v:shape>
        </w:pict>
      </w:r>
      <w:r>
        <w:pict>
          <v:shape id="_x0000_s106" style="position:absolute;margin-left:455.498pt;margin-top:13.1987pt;mso-position-vertical-relative:text;mso-position-horizontal-relative:text;width:25.65pt;height:7.95pt;z-index:251736064;"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3,796.63</w:t>
                  </w:r>
                </w:p>
              </w:txbxContent>
            </v:textbox>
          </v:shape>
        </w:pict>
      </w:r>
      <w:r>
        <w:pict>
          <v:shape id="_x0000_s108" style="position:absolute;margin-left:350.5pt;margin-top:13.1987pt;mso-position-vertical-relative:text;mso-position-horizontal-relative:text;width:25.65pt;height:7.95pt;z-index:251735040;"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3,796.63</w:t>
                  </w:r>
                </w:p>
              </w:txbxContent>
            </v:textbox>
          </v:shape>
        </w:pict>
      </w:r>
      <w:r>
        <w:rPr>
          <w:sz w:val="21"/>
          <w:szCs w:val="21"/>
          <w:spacing w:val="3"/>
        </w:rPr>
        <w:t>(四)其他费用</w:t>
      </w:r>
    </w:p>
    <w:p>
      <w:pPr>
        <w:pStyle w:val="BodyText"/>
        <w:ind w:left="209"/>
        <w:spacing w:before="220" w:line="220" w:lineRule="auto"/>
        <w:rPr>
          <w:sz w:val="21"/>
          <w:szCs w:val="21"/>
        </w:rPr>
      </w:pPr>
      <w:r>
        <w:pict>
          <v:shape id="_x0000_s110" style="position:absolute;margin-left:335.499pt;margin-top:13.1001pt;mso-position-vertical-relative:text;mso-position-horizontal-relative:text;width:40.7pt;height:8pt;z-index:251683840;"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21,708,100.00</w:t>
                  </w:r>
                </w:p>
              </w:txbxContent>
            </v:textbox>
          </v:shape>
        </w:pict>
      </w:r>
      <w:r>
        <w:pict>
          <v:shape id="_x0000_s112" style="position:absolute;margin-left:440.498pt;margin-top:13.1001pt;mso-position-vertical-relative:text;mso-position-horizontal-relative:text;width:40.7pt;height:8pt;z-index:251682816;"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21,708,100.00</w:t>
                  </w:r>
                </w:p>
              </w:txbxContent>
            </v:textbox>
          </v:shape>
        </w:pict>
      </w:r>
      <w:r>
        <w:pict>
          <v:shape id="_x0000_s114" style="position:absolute;margin-left:179.502pt;margin-top:13.1241pt;mso-position-vertical-relative:text;mso-position-horizontal-relative:text;width:40.65pt;height:7.95pt;z-index:251695104;"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50,654.443.99</w:t>
                  </w:r>
                </w:p>
              </w:txbxContent>
            </v:textbox>
          </v:shape>
        </w:pict>
      </w:r>
      <w:r>
        <w:pict>
          <v:shape id="_x0000_s116" style="position:absolute;margin-left:283pt;margin-top:13.1241pt;mso-position-vertical-relative:text;mso-position-horizontal-relative:text;width:40.65pt;height:7.95pt;z-index:251694080;"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50,654,443.99</w:t>
                  </w:r>
                </w:p>
              </w:txbxContent>
            </v:textbox>
          </v:shape>
        </w:pict>
      </w:r>
      <w:r>
        <w:rPr>
          <w:sz w:val="21"/>
          <w:szCs w:val="21"/>
          <w:spacing w:val="2"/>
        </w:rPr>
        <w:t>费用合计</w:t>
      </w:r>
    </w:p>
    <w:p>
      <w:pPr>
        <w:pStyle w:val="BodyText"/>
        <w:ind w:left="209"/>
        <w:spacing w:before="247" w:line="219" w:lineRule="auto"/>
        <w:rPr>
          <w:sz w:val="17"/>
          <w:szCs w:val="17"/>
        </w:rPr>
      </w:pPr>
      <w:r>
        <w:pict>
          <v:shape id="_x0000_s118" style="position:absolute;margin-left:228.5pt;margin-top:13.6094pt;mso-position-vertical-relative:text;mso-position-horizontal-relative:text;width:43.85pt;height:8pt;z-index:251680768;"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-17,348,649.38</w:t>
                  </w:r>
                </w:p>
              </w:txbxContent>
            </v:textbox>
          </v:shape>
        </w:pict>
      </w:r>
      <w:r>
        <w:pict>
          <v:shape id="_x0000_s120" style="position:absolute;margin-left:385.497pt;margin-top:13.6094pt;mso-position-vertical-relative:text;mso-position-horizontal-relative:text;width:43.85pt;height:8pt;z-index:251679744;"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-11,481,518.70</w:t>
                  </w:r>
                </w:p>
              </w:txbxContent>
            </v:textbox>
          </v:shape>
        </w:pict>
      </w:r>
      <w:r>
        <w:pict>
          <v:shape id="_x0000_s122" style="position:absolute;margin-left:179.502pt;margin-top:13.6094pt;mso-position-vertical-relative:text;mso-position-horizontal-relative:text;width:40.35pt;height:8pt;z-index:251698176;"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17,348,649.38</w:t>
                  </w:r>
                </w:p>
              </w:txbxContent>
            </v:textbox>
          </v:shape>
        </w:pict>
      </w:r>
      <w:r>
        <w:pict>
          <v:shape id="_x0000_s124" style="position:absolute;margin-left:335.499pt;margin-top:13.6094pt;mso-position-vertical-relative:text;mso-position-horizontal-relative:text;width:40.35pt;height:8pt;z-index:251699200;"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2"/>
                    </w:rPr>
                    <w:t>11,481,518.70</w:t>
                  </w:r>
                </w:p>
              </w:txbxContent>
            </v:textbox>
          </v:shape>
        </w:pict>
      </w:r>
      <w:r>
        <w:rPr>
          <w:sz w:val="17"/>
          <w:szCs w:val="17"/>
          <w:spacing w:val="-12"/>
        </w:rPr>
        <w:t>三、限定性净资产转为非限定性净资产</w:t>
      </w:r>
    </w:p>
    <w:p>
      <w:pPr>
        <w:pStyle w:val="BodyText"/>
        <w:ind w:left="209"/>
        <w:spacing w:before="200" w:line="310" w:lineRule="exact"/>
        <w:rPr>
          <w:sz w:val="21"/>
          <w:szCs w:val="21"/>
        </w:rPr>
      </w:pPr>
      <w:r>
        <w:pict>
          <v:shape id="_x0000_s126" style="position:absolute;margin-left:234.502pt;margin-top:18.6405pt;mso-position-vertical-relative:text;mso-position-horizontal-relative:text;width:37.8pt;height:8pt;z-index:251703296;"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4.121,659.78</w:t>
                  </w:r>
                </w:p>
              </w:txbxContent>
            </v:textbox>
          </v:shape>
        </w:pict>
      </w:r>
      <w:r>
        <w:pict>
          <v:shape id="_x0000_s128" style="position:absolute;margin-left:391.5pt;margin-top:18.6405pt;mso-position-vertical-relative:text;mso-position-horizontal-relative:text;width:37.65pt;height:8pt;z-index:251709440;"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3,031,058.27</w:t>
                  </w:r>
                </w:p>
              </w:txbxContent>
            </v:textbox>
          </v:shape>
        </w:pict>
      </w:r>
      <w:r>
        <w:pict>
          <v:shape id="_x0000_s130" style="position:absolute;margin-left:286.001pt;margin-top:18.6405pt;mso-position-vertical-relative:text;mso-position-horizontal-relative:text;width:37.75pt;height:8pt;z-index:251705344;" filled="false" stroked="false" type="#_x0000_t202">
            <v:fill on="false"/>
            <v:stroke on="false"/>
            <v:path/>
            <v:imagedata o:title=""/>
            <o:lock v:ext="edit" aspectratio="false"/>
            <v:textbox inset="0mm,0mm,0mm,0mm">
              <w:txbxContent>
                <w:p>
                  <w:pPr>
                    <w:pStyle w:val="BodyText"/>
                    <w:ind w:left="20"/>
                    <w:spacing w:before="19" w:line="184" w:lineRule="auto"/>
                    <w:rPr>
                      <w:sz w:val="12"/>
                      <w:szCs w:val="12"/>
                    </w:rPr>
                  </w:pPr>
                  <w:r>
                    <w:rPr>
                      <w:sz w:val="12"/>
                      <w:szCs w:val="12"/>
                      <w:spacing w:val="-1"/>
                    </w:rPr>
                    <w:t>6,130,553,00</w:t>
                  </w:r>
                </w:p>
              </w:txbxContent>
            </v:textbox>
          </v:shape>
        </w:pict>
      </w:r>
      <w:r>
        <w:pict>
          <v:shape id="_x0000_s132" style="position:absolute;margin-left:338.501pt;margin-top:18.6645pt;mso-position-vertical-relative:text;mso-position-horizontal-relative:text;width:37.7pt;height:7.95pt;z-index:251712512;"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2,394,367.45</w:t>
                  </w:r>
                </w:p>
              </w:txbxContent>
            </v:textbox>
          </v:shape>
        </w:pict>
      </w:r>
      <w:r>
        <w:pict>
          <v:shape id="_x0000_s134" style="position:absolute;margin-left:179.502pt;margin-top:18.6645pt;mso-position-vertical-relative:text;mso-position-horizontal-relative:text;width:40.85pt;height:7.95pt;z-index:251686912;" filled="false" stroked="false" type="#_x0000_t202">
            <v:fill on="false"/>
            <v:stroke on="false"/>
            <v:path/>
            <v:imagedata o:title=""/>
            <o:lock v:ext="edit" aspectratio="false"/>
            <v:textbox inset="0mm,0mm,0mm,0mm">
              <w:txbxContent>
                <w:p>
                  <w:pPr>
                    <w:pStyle w:val="BodyText"/>
                    <w:ind w:left="20"/>
                    <w:spacing w:before="19" w:line="183" w:lineRule="auto"/>
                    <w:rPr>
                      <w:sz w:val="12"/>
                      <w:szCs w:val="12"/>
                    </w:rPr>
                  </w:pPr>
                  <w:r>
                    <w:rPr>
                      <w:sz w:val="12"/>
                      <w:szCs w:val="12"/>
                      <w:spacing w:val="-1"/>
                    </w:rPr>
                    <w:t>-2,008,893.22</w:t>
                  </w:r>
                </w:p>
              </w:txbxContent>
            </v:textbox>
          </v:shape>
        </w:pict>
      </w:r>
      <w:r>
        <w:pict>
          <v:shape id="_x0000_s136" style="position:absolute;margin-left:449.502pt;margin-top:19.3605pt;mso-position-vertical-relative:text;mso-position-horizontal-relative:text;width:31.75pt;height:7.95pt;z-index:251731968;" filled="false" stroked="false" type="#_x0000_t202">
            <v:fill on="false"/>
            <v:stroke on="false"/>
            <v:path/>
            <v:imagedata o:title=""/>
            <o:lock v:ext="edit" aspectratio="false"/>
            <v:textbox inset="0mm,0mm,0mm,0mm">
              <w:txbxContent>
                <w:p>
                  <w:pPr>
                    <w:pStyle w:val="BodyText"/>
                    <w:ind w:left="20"/>
                    <w:spacing w:before="20" w:line="183" w:lineRule="auto"/>
                    <w:rPr>
                      <w:sz w:val="12"/>
                      <w:szCs w:val="12"/>
                    </w:rPr>
                  </w:pPr>
                  <w:r>
                    <w:rPr>
                      <w:sz w:val="12"/>
                      <w:szCs w:val="12"/>
                      <w:spacing w:val="-1"/>
                    </w:rPr>
                    <w:t>636.690.82</w:t>
                  </w:r>
                </w:p>
              </w:txbxContent>
            </v:textbox>
          </v:shape>
        </w:pict>
      </w:r>
      <w:r>
        <w:rPr>
          <w:sz w:val="21"/>
          <w:szCs w:val="21"/>
          <w:spacing w:val="-23"/>
          <w:position w:val="7"/>
        </w:rPr>
        <w:t>四、净资产变动额(若为净资产减</w:t>
      </w:r>
    </w:p>
    <w:p>
      <w:pPr>
        <w:pStyle w:val="BodyText"/>
        <w:ind w:left="209"/>
        <w:spacing w:line="219" w:lineRule="auto"/>
        <w:rPr>
          <w:sz w:val="21"/>
          <w:szCs w:val="21"/>
        </w:rPr>
      </w:pPr>
      <w:r>
        <w:rPr>
          <w:sz w:val="21"/>
          <w:szCs w:val="21"/>
          <w:spacing w:val="4"/>
        </w:rPr>
        <w:t>少额，以“-”号填列)</w:t>
      </w:r>
    </w:p>
    <w:p>
      <w:pPr>
        <w:spacing w:line="39" w:lineRule="exact"/>
        <w:rPr/>
      </w:pPr>
      <w:r/>
    </w:p>
    <w:p>
      <w:pPr>
        <w:spacing w:line="39" w:lineRule="exact"/>
        <w:sectPr>
          <w:footerReference w:type="default" r:id="rId11"/>
          <w:pgSz w:w="11910" w:h="16850"/>
          <w:pgMar w:top="1293" w:right="830" w:bottom="1324" w:left="1360" w:header="0" w:footer="1176" w:gutter="0"/>
          <w:cols w:equalWidth="0" w:num="1">
            <w:col w:w="9720" w:space="0"/>
          </w:cols>
        </w:sectPr>
        <w:rPr/>
      </w:pPr>
    </w:p>
    <w:p>
      <w:pPr>
        <w:ind w:left="40"/>
        <w:spacing w:before="38" w:line="224" w:lineRule="auto"/>
        <w:rPr>
          <w:rFonts w:ascii="KaiTi" w:hAnsi="KaiTi" w:eastAsia="KaiTi" w:cs="KaiTi"/>
          <w:sz w:val="17"/>
          <w:szCs w:val="17"/>
        </w:rPr>
      </w:pPr>
      <w:r>
        <w:rPr>
          <w:rFonts w:ascii="KaiTi" w:hAnsi="KaiTi" w:eastAsia="KaiTi" w:cs="KaiTi"/>
          <w:sz w:val="17"/>
          <w:szCs w:val="17"/>
          <w:spacing w:val="-7"/>
        </w:rPr>
        <w:t>单位负责人：陈振民</w:t>
      </w:r>
    </w:p>
    <w:p>
      <w:pPr>
        <w:ind w:left="10"/>
        <w:spacing w:before="104" w:line="192" w:lineRule="auto"/>
        <w:rPr>
          <w:rFonts w:ascii="KaiTi" w:hAnsi="KaiTi" w:eastAsia="KaiTi" w:cs="KaiTi"/>
          <w:sz w:val="17"/>
          <w:szCs w:val="17"/>
        </w:rPr>
      </w:pPr>
      <w:r>
        <w:rPr>
          <w:rFonts w:ascii="KaiTi" w:hAnsi="KaiTi" w:eastAsia="KaiTi" w:cs="KaiTi"/>
          <w:sz w:val="17"/>
          <w:szCs w:val="17"/>
          <w:spacing w:val="7"/>
        </w:rPr>
        <w:t>后附财务报表附注为本财务报表的组成部分。</w:t>
      </w:r>
    </w:p>
    <w:p>
      <w:pPr>
        <w:spacing w:line="14" w:lineRule="auto"/>
        <w:rPr>
          <w:rFonts w:ascii="Arial"/>
          <w:sz w:val="2"/>
        </w:rPr>
      </w:pPr>
      <w:r>
        <w:rPr>
          <w:rFonts w:ascii="Arial" w:hAnsi="Arial" w:eastAsia="Arial" w:cs="Arial"/>
          <w:sz w:val="2"/>
          <w:szCs w:val="2"/>
        </w:rPr>
        <w:br w:type="column"/>
      </w:r>
    </w:p>
    <w:p>
      <w:pPr>
        <w:spacing w:before="36" w:line="239" w:lineRule="auto"/>
        <w:rPr>
          <w:rFonts w:ascii="STXingkai" w:hAnsi="STXingkai" w:eastAsia="STXingkai" w:cs="STXingkai"/>
          <w:sz w:val="17"/>
          <w:szCs w:val="17"/>
        </w:rPr>
      </w:pPr>
      <w:r>
        <w:rPr>
          <w:rFonts w:ascii="STXingkai" w:hAnsi="STXingkai" w:eastAsia="STXingkai" w:cs="STXingkai"/>
          <w:sz w:val="17"/>
          <w:szCs w:val="17"/>
          <w:spacing w:val="-6"/>
        </w:rPr>
        <w:t>制表：朱晓华</w:t>
      </w:r>
    </w:p>
    <w:p>
      <w:pPr>
        <w:spacing w:line="14" w:lineRule="auto"/>
        <w:rPr>
          <w:rFonts w:ascii="Arial"/>
          <w:sz w:val="2"/>
        </w:rPr>
      </w:pPr>
      <w:r>
        <w:rPr>
          <w:rFonts w:ascii="Arial" w:hAnsi="Arial" w:eastAsia="Arial" w:cs="Arial"/>
          <w:sz w:val="2"/>
          <w:szCs w:val="2"/>
        </w:rPr>
        <w:br w:type="column"/>
      </w:r>
    </w:p>
    <w:p>
      <w:pPr>
        <w:spacing w:before="38" w:line="227" w:lineRule="auto"/>
        <w:rPr>
          <w:rFonts w:ascii="KaiTi" w:hAnsi="KaiTi" w:eastAsia="KaiTi" w:cs="KaiTi"/>
          <w:sz w:val="17"/>
          <w:szCs w:val="17"/>
        </w:rPr>
      </w:pPr>
      <w:r>
        <w:rPr>
          <w:rFonts w:ascii="KaiTi" w:hAnsi="KaiTi" w:eastAsia="KaiTi" w:cs="KaiTi"/>
          <w:sz w:val="17"/>
          <w:szCs w:val="17"/>
          <w:spacing w:val="-10"/>
        </w:rPr>
        <w:t>复核：周蓉</w:t>
      </w:r>
    </w:p>
    <w:p>
      <w:pPr>
        <w:spacing w:line="227" w:lineRule="auto"/>
        <w:sectPr>
          <w:type w:val="continuous"/>
          <w:pgSz w:w="11910" w:h="16850"/>
          <w:pgMar w:top="1293" w:right="830" w:bottom="1324" w:left="1360" w:header="0" w:footer="1176" w:gutter="0"/>
          <w:cols w:equalWidth="0" w:num="3">
            <w:col w:w="4410" w:space="100"/>
            <w:col w:w="4141" w:space="100"/>
            <w:col w:w="970" w:space="0"/>
          </w:cols>
        </w:sectPr>
        <w:rPr>
          <w:rFonts w:ascii="KaiTi" w:hAnsi="KaiTi" w:eastAsia="KaiTi" w:cs="KaiTi"/>
          <w:sz w:val="17"/>
          <w:szCs w:val="17"/>
        </w:rPr>
      </w:pPr>
    </w:p>
    <w:p>
      <w:pPr>
        <w:ind w:left="4205"/>
        <w:spacing w:before="72" w:line="221" w:lineRule="auto"/>
        <w:rPr>
          <w:rFonts w:ascii="SimHei" w:hAnsi="SimHei" w:eastAsia="SimHei" w:cs="SimHei"/>
          <w:sz w:val="36"/>
          <w:szCs w:val="36"/>
        </w:rPr>
      </w:pPr>
      <w:r>
        <w:rPr>
          <w:rFonts w:ascii="SimHei" w:hAnsi="SimHei" w:eastAsia="SimHei" w:cs="SimHei"/>
          <w:sz w:val="36"/>
          <w:szCs w:val="36"/>
          <w:b/>
          <w:bCs/>
          <w:spacing w:val="-12"/>
        </w:rPr>
        <w:t>现金流量表</w:t>
      </w:r>
    </w:p>
    <w:p>
      <w:pPr>
        <w:ind w:left="4579"/>
        <w:spacing w:before="109" w:line="225" w:lineRule="auto"/>
        <w:rPr>
          <w:rFonts w:ascii="KaiTi" w:hAnsi="KaiTi" w:eastAsia="KaiTi" w:cs="KaiTi"/>
          <w:sz w:val="23"/>
          <w:szCs w:val="23"/>
        </w:rPr>
      </w:pPr>
      <w:r>
        <w:rPr>
          <w:rFonts w:ascii="KaiTi" w:hAnsi="KaiTi" w:eastAsia="KaiTi" w:cs="KaiTi"/>
          <w:sz w:val="23"/>
          <w:szCs w:val="23"/>
          <w:spacing w:val="-5"/>
        </w:rPr>
        <w:t>2020年度</w:t>
      </w:r>
    </w:p>
    <w:p>
      <w:pPr>
        <w:spacing w:line="21" w:lineRule="exact"/>
        <w:rPr/>
      </w:pPr>
      <w:r/>
    </w:p>
    <w:p>
      <w:pPr>
        <w:spacing w:line="21" w:lineRule="exact"/>
        <w:sectPr>
          <w:footerReference w:type="default" r:id="rId12"/>
          <w:pgSz w:w="11910" w:h="16850"/>
          <w:pgMar w:top="1273" w:right="820" w:bottom="1328" w:left="1319" w:header="0" w:footer="1189" w:gutter="0"/>
          <w:cols w:equalWidth="0" w:num="1">
            <w:col w:w="9771" w:space="0"/>
          </w:cols>
        </w:sectPr>
        <w:rPr/>
      </w:pPr>
    </w:p>
    <w:p>
      <w:pPr>
        <w:pStyle w:val="BodyText"/>
        <w:ind w:left="189"/>
        <w:spacing w:before="59" w:line="184" w:lineRule="auto"/>
        <w:rPr>
          <w:sz w:val="20"/>
          <w:szCs w:val="20"/>
        </w:rPr>
      </w:pPr>
      <w:r>
        <w:rPr>
          <w:sz w:val="20"/>
          <w:szCs w:val="20"/>
          <w:spacing w:val="-1"/>
        </w:rPr>
        <w:t>编制单位：上海市志愿服务公益基金会</w:t>
      </w:r>
    </w:p>
    <w:p>
      <w:pPr>
        <w:spacing w:line="14" w:lineRule="auto"/>
        <w:rPr>
          <w:rFonts w:ascii="Arial"/>
          <w:sz w:val="2"/>
        </w:rPr>
      </w:pPr>
      <w:r>
        <w:rPr>
          <w:rFonts w:ascii="Arial" w:hAnsi="Arial" w:eastAsia="Arial" w:cs="Arial"/>
          <w:sz w:val="2"/>
          <w:szCs w:val="2"/>
        </w:rPr>
        <w:br w:type="column"/>
      </w:r>
    </w:p>
    <w:p>
      <w:pPr>
        <w:pStyle w:val="BodyText"/>
        <w:spacing w:before="38" w:line="202" w:lineRule="auto"/>
        <w:rPr>
          <w:sz w:val="20"/>
          <w:szCs w:val="20"/>
        </w:rPr>
      </w:pPr>
      <w:r>
        <w:rPr>
          <w:sz w:val="20"/>
          <w:szCs w:val="20"/>
          <w:spacing w:val="-2"/>
        </w:rPr>
        <w:t>单位；元</w:t>
      </w:r>
    </w:p>
    <w:p>
      <w:pPr>
        <w:spacing w:line="202" w:lineRule="auto"/>
        <w:sectPr>
          <w:type w:val="continuous"/>
          <w:pgSz w:w="11910" w:h="16850"/>
          <w:pgMar w:top="1273" w:right="820" w:bottom="1328" w:left="1319" w:header="0" w:footer="1189" w:gutter="0"/>
          <w:cols w:equalWidth="0" w:num="2">
            <w:col w:w="8790" w:space="100"/>
            <w:col w:w="881" w:space="0"/>
          </w:cols>
        </w:sectPr>
        <w:rPr>
          <w:sz w:val="20"/>
          <w:szCs w:val="20"/>
        </w:rPr>
      </w:pPr>
    </w:p>
    <w:p>
      <w:pPr>
        <w:spacing w:line="47" w:lineRule="exact"/>
        <w:rPr/>
      </w:pPr>
      <w:r/>
    </w:p>
    <w:tbl>
      <w:tblPr>
        <w:tblStyle w:val="TableNormal"/>
        <w:tblW w:w="977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60"/>
        <w:gridCol w:w="720"/>
        <w:gridCol w:w="2240"/>
        <w:gridCol w:w="2250"/>
      </w:tblGrid>
      <w:tr>
        <w:trPr>
          <w:trHeight w:val="324" w:hRule="atLeast"/>
        </w:trPr>
        <w:tc>
          <w:tcPr>
            <w:tcW w:w="4560" w:type="dxa"/>
            <w:vAlign w:val="top"/>
            <w:tcBorders>
              <w:left w:val="nil"/>
            </w:tcBorders>
          </w:tcPr>
          <w:p>
            <w:pPr>
              <w:pStyle w:val="TableText"/>
              <w:ind w:left="2000"/>
              <w:spacing w:before="63" w:line="220" w:lineRule="auto"/>
              <w:rPr/>
            </w:pPr>
            <w:r>
              <w:rPr>
                <w:spacing w:val="-4"/>
              </w:rPr>
              <w:t>项   目</w:t>
            </w:r>
          </w:p>
        </w:tc>
        <w:tc>
          <w:tcPr>
            <w:tcW w:w="720" w:type="dxa"/>
            <w:vAlign w:val="top"/>
          </w:tcPr>
          <w:p>
            <w:pPr>
              <w:pStyle w:val="TableText"/>
              <w:ind w:left="145"/>
              <w:spacing w:before="63" w:line="219" w:lineRule="auto"/>
              <w:rPr/>
            </w:pPr>
            <w:r>
              <w:rPr>
                <w:spacing w:val="-3"/>
              </w:rPr>
              <w:t>行次</w:t>
            </w:r>
          </w:p>
        </w:tc>
        <w:tc>
          <w:tcPr>
            <w:tcW w:w="2240" w:type="dxa"/>
            <w:vAlign w:val="top"/>
          </w:tcPr>
          <w:p>
            <w:pPr>
              <w:pStyle w:val="TableText"/>
              <w:ind w:left="715"/>
              <w:spacing w:before="62" w:line="219" w:lineRule="auto"/>
              <w:rPr/>
            </w:pPr>
            <w:r>
              <w:rPr>
                <w:spacing w:val="-2"/>
              </w:rPr>
              <w:t>本年金额</w:t>
            </w:r>
          </w:p>
        </w:tc>
        <w:tc>
          <w:tcPr>
            <w:tcW w:w="2250" w:type="dxa"/>
            <w:vAlign w:val="top"/>
            <w:tcBorders>
              <w:right w:val="nil"/>
            </w:tcBorders>
          </w:tcPr>
          <w:p>
            <w:pPr>
              <w:pStyle w:val="TableText"/>
              <w:ind w:left="745"/>
              <w:spacing w:before="63" w:line="219" w:lineRule="auto"/>
              <w:rPr/>
            </w:pPr>
            <w:r>
              <w:rPr>
                <w:spacing w:val="-2"/>
              </w:rPr>
              <w:t>上年金额</w:t>
            </w:r>
          </w:p>
        </w:tc>
      </w:tr>
      <w:tr>
        <w:trPr>
          <w:trHeight w:val="310" w:hRule="atLeast"/>
        </w:trPr>
        <w:tc>
          <w:tcPr>
            <w:tcW w:w="4560" w:type="dxa"/>
            <w:vAlign w:val="top"/>
            <w:tcBorders>
              <w:left w:val="nil"/>
            </w:tcBorders>
          </w:tcPr>
          <w:p>
            <w:pPr>
              <w:pStyle w:val="TableText"/>
              <w:ind w:left="80"/>
              <w:spacing w:before="49" w:line="219" w:lineRule="auto"/>
              <w:rPr/>
            </w:pPr>
            <w:r>
              <w:rPr>
                <w:spacing w:val="-1"/>
              </w:rPr>
              <w:t>一、业务活动产生的现金流量：</w:t>
            </w:r>
          </w:p>
        </w:tc>
        <w:tc>
          <w:tcPr>
            <w:tcW w:w="720" w:type="dxa"/>
            <w:vAlign w:val="top"/>
          </w:tcPr>
          <w:p>
            <w:pPr>
              <w:rPr>
                <w:rFonts w:ascii="Arial"/>
                <w:sz w:val="21"/>
              </w:rPr>
            </w:pPr>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30" w:hRule="atLeast"/>
        </w:trPr>
        <w:tc>
          <w:tcPr>
            <w:tcW w:w="4560" w:type="dxa"/>
            <w:vAlign w:val="top"/>
            <w:tcBorders>
              <w:left w:val="nil"/>
            </w:tcBorders>
          </w:tcPr>
          <w:p>
            <w:pPr>
              <w:pStyle w:val="TableText"/>
              <w:ind w:left="690"/>
              <w:spacing w:before="59" w:line="219" w:lineRule="auto"/>
              <w:rPr/>
            </w:pPr>
            <w:r>
              <w:rPr>
                <w:spacing w:val="-1"/>
              </w:rPr>
              <w:t>接受捐赠收到的现金</w:t>
            </w:r>
          </w:p>
        </w:tc>
        <w:tc>
          <w:tcPr>
            <w:tcW w:w="720" w:type="dxa"/>
            <w:vAlign w:val="top"/>
          </w:tcPr>
          <w:p>
            <w:pPr>
              <w:pStyle w:val="TableText"/>
              <w:ind w:left="294"/>
              <w:spacing w:before="112" w:line="182" w:lineRule="auto"/>
              <w:rPr/>
            </w:pPr>
            <w:r>
              <w:rPr/>
              <w:t>1</w:t>
            </w:r>
          </w:p>
        </w:tc>
        <w:tc>
          <w:tcPr>
            <w:tcW w:w="2240" w:type="dxa"/>
            <w:vAlign w:val="top"/>
          </w:tcPr>
          <w:p>
            <w:pPr>
              <w:pStyle w:val="TableText"/>
              <w:ind w:right="24"/>
              <w:spacing w:before="88" w:line="184" w:lineRule="auto"/>
              <w:jc w:val="right"/>
              <w:rPr/>
            </w:pPr>
            <w:r>
              <w:rPr>
                <w:spacing w:val="-1"/>
              </w:rPr>
              <w:t>9,161,463.79</w:t>
            </w:r>
          </w:p>
        </w:tc>
        <w:tc>
          <w:tcPr>
            <w:tcW w:w="2250" w:type="dxa"/>
            <w:vAlign w:val="top"/>
            <w:tcBorders>
              <w:right w:val="nil"/>
            </w:tcBorders>
          </w:tcPr>
          <w:p>
            <w:pPr>
              <w:pStyle w:val="TableText"/>
              <w:ind w:left="834"/>
              <w:spacing w:before="88" w:line="184" w:lineRule="auto"/>
              <w:rPr/>
            </w:pPr>
            <w:r>
              <w:rPr>
                <w:spacing w:val="-2"/>
              </w:rPr>
              <w:t>17,443,422.16</w:t>
            </w:r>
          </w:p>
        </w:tc>
      </w:tr>
      <w:tr>
        <w:trPr>
          <w:trHeight w:val="310" w:hRule="atLeast"/>
        </w:trPr>
        <w:tc>
          <w:tcPr>
            <w:tcW w:w="4560" w:type="dxa"/>
            <w:vAlign w:val="top"/>
            <w:tcBorders>
              <w:left w:val="nil"/>
            </w:tcBorders>
          </w:tcPr>
          <w:p>
            <w:pPr>
              <w:pStyle w:val="TableText"/>
              <w:ind w:left="700"/>
              <w:spacing w:before="48" w:line="219" w:lineRule="auto"/>
              <w:rPr/>
            </w:pPr>
            <w:r>
              <w:rPr>
                <w:spacing w:val="1"/>
              </w:rPr>
              <w:t>收取会费收到的现金</w:t>
            </w:r>
          </w:p>
        </w:tc>
        <w:tc>
          <w:tcPr>
            <w:tcW w:w="720" w:type="dxa"/>
            <w:vAlign w:val="top"/>
          </w:tcPr>
          <w:p>
            <w:pPr>
              <w:pStyle w:val="TableText"/>
              <w:ind w:left="294"/>
              <w:spacing w:before="103" w:line="173" w:lineRule="auto"/>
              <w:rPr/>
            </w:pPr>
            <w:r>
              <w:rPr/>
              <w:t>2</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670"/>
              <w:spacing w:before="58" w:line="219" w:lineRule="auto"/>
              <w:rPr/>
            </w:pPr>
            <w:r>
              <w:rPr>
                <w:spacing w:val="-1"/>
              </w:rPr>
              <w:t>提供服务收到的现金</w:t>
            </w:r>
          </w:p>
        </w:tc>
        <w:tc>
          <w:tcPr>
            <w:tcW w:w="720" w:type="dxa"/>
            <w:vAlign w:val="top"/>
          </w:tcPr>
          <w:p>
            <w:pPr>
              <w:pStyle w:val="TableText"/>
              <w:ind w:left="294"/>
              <w:spacing w:before="114" w:line="172" w:lineRule="auto"/>
              <w:rPr/>
            </w:pPr>
            <w:r>
              <w:rPr/>
              <w:t>3</w:t>
            </w:r>
          </w:p>
        </w:tc>
        <w:tc>
          <w:tcPr>
            <w:tcW w:w="2240" w:type="dxa"/>
            <w:vAlign w:val="top"/>
          </w:tcPr>
          <w:p>
            <w:pPr>
              <w:pStyle w:val="TableText"/>
              <w:ind w:right="24"/>
              <w:spacing w:before="89" w:line="183" w:lineRule="auto"/>
              <w:jc w:val="right"/>
              <w:rPr/>
            </w:pPr>
            <w:r>
              <w:rPr>
                <w:spacing w:val="-1"/>
              </w:rPr>
              <w:t>639,350.46</w:t>
            </w:r>
          </w:p>
        </w:tc>
        <w:tc>
          <w:tcPr>
            <w:tcW w:w="2250" w:type="dxa"/>
            <w:vAlign w:val="top"/>
            <w:tcBorders>
              <w:right w:val="nil"/>
            </w:tcBorders>
          </w:tcPr>
          <w:p>
            <w:pPr>
              <w:pStyle w:val="TableText"/>
              <w:ind w:left="1155"/>
              <w:spacing w:before="89" w:line="183" w:lineRule="auto"/>
              <w:rPr/>
            </w:pPr>
            <w:r>
              <w:rPr>
                <w:spacing w:val="-2"/>
              </w:rPr>
              <w:t>556,275.75</w:t>
            </w:r>
          </w:p>
        </w:tc>
      </w:tr>
      <w:tr>
        <w:trPr>
          <w:trHeight w:val="310" w:hRule="atLeast"/>
        </w:trPr>
        <w:tc>
          <w:tcPr>
            <w:tcW w:w="4560" w:type="dxa"/>
            <w:vAlign w:val="top"/>
            <w:tcBorders>
              <w:left w:val="nil"/>
            </w:tcBorders>
          </w:tcPr>
          <w:p>
            <w:pPr>
              <w:pStyle w:val="TableText"/>
              <w:ind w:left="680"/>
              <w:spacing w:before="49" w:line="219" w:lineRule="auto"/>
              <w:rPr/>
            </w:pPr>
            <w:r>
              <w:rPr>
                <w:spacing w:val="-1"/>
              </w:rPr>
              <w:t>销售商品收到的现金</w:t>
            </w:r>
          </w:p>
        </w:tc>
        <w:tc>
          <w:tcPr>
            <w:tcW w:w="720" w:type="dxa"/>
            <w:vAlign w:val="top"/>
          </w:tcPr>
          <w:p>
            <w:pPr>
              <w:pStyle w:val="TableText"/>
              <w:ind w:left="294"/>
              <w:spacing w:before="104" w:line="172" w:lineRule="auto"/>
              <w:rPr/>
            </w:pPr>
            <w:r>
              <w:rPr/>
              <w:t>4</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9" w:hRule="atLeast"/>
        </w:trPr>
        <w:tc>
          <w:tcPr>
            <w:tcW w:w="4560" w:type="dxa"/>
            <w:vAlign w:val="top"/>
            <w:tcBorders>
              <w:left w:val="nil"/>
            </w:tcBorders>
          </w:tcPr>
          <w:p>
            <w:pPr>
              <w:pStyle w:val="TableText"/>
              <w:ind w:left="680"/>
              <w:spacing w:before="58" w:line="219" w:lineRule="auto"/>
              <w:rPr/>
            </w:pPr>
            <w:r>
              <w:rPr>
                <w:spacing w:val="-1"/>
              </w:rPr>
              <w:t>政府补助收到的现金</w:t>
            </w:r>
          </w:p>
        </w:tc>
        <w:tc>
          <w:tcPr>
            <w:tcW w:w="720" w:type="dxa"/>
            <w:vAlign w:val="top"/>
          </w:tcPr>
          <w:p>
            <w:pPr>
              <w:pStyle w:val="TableText"/>
              <w:ind w:left="294"/>
              <w:spacing w:before="115" w:line="170" w:lineRule="auto"/>
              <w:rPr/>
            </w:pPr>
            <w:r>
              <w:rPr/>
              <w:t>5</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690"/>
              <w:spacing w:before="60" w:line="219" w:lineRule="auto"/>
              <w:rPr/>
            </w:pPr>
            <w:r>
              <w:rPr/>
              <w:t>收到的其他与业务活动有关的现金</w:t>
            </w:r>
          </w:p>
        </w:tc>
        <w:tc>
          <w:tcPr>
            <w:tcW w:w="720" w:type="dxa"/>
            <w:vAlign w:val="top"/>
          </w:tcPr>
          <w:p>
            <w:pPr>
              <w:pStyle w:val="TableText"/>
              <w:ind w:left="294"/>
              <w:spacing w:before="114" w:line="172" w:lineRule="auto"/>
              <w:rPr/>
            </w:pPr>
            <w:r>
              <w:rPr/>
              <w:t>8</w:t>
            </w:r>
          </w:p>
        </w:tc>
        <w:tc>
          <w:tcPr>
            <w:tcW w:w="2240" w:type="dxa"/>
            <w:vAlign w:val="top"/>
          </w:tcPr>
          <w:p>
            <w:pPr>
              <w:pStyle w:val="TableText"/>
              <w:ind w:right="29"/>
              <w:spacing w:before="90" w:line="183" w:lineRule="auto"/>
              <w:jc w:val="right"/>
              <w:rPr/>
            </w:pPr>
            <w:r>
              <w:rPr>
                <w:spacing w:val="-2"/>
              </w:rPr>
              <w:t>94,963.47</w:t>
            </w:r>
          </w:p>
        </w:tc>
        <w:tc>
          <w:tcPr>
            <w:tcW w:w="2250" w:type="dxa"/>
            <w:vAlign w:val="top"/>
            <w:tcBorders>
              <w:right w:val="nil"/>
            </w:tcBorders>
          </w:tcPr>
          <w:p>
            <w:pPr>
              <w:pStyle w:val="TableText"/>
              <w:ind w:left="1255"/>
              <w:spacing w:before="90" w:line="183" w:lineRule="auto"/>
              <w:rPr/>
            </w:pPr>
            <w:r>
              <w:rPr>
                <w:spacing w:val="-2"/>
              </w:rPr>
              <w:t>64,450.62</w:t>
            </w:r>
          </w:p>
        </w:tc>
      </w:tr>
      <w:tr>
        <w:trPr>
          <w:trHeight w:val="319" w:hRule="atLeast"/>
        </w:trPr>
        <w:tc>
          <w:tcPr>
            <w:tcW w:w="4560" w:type="dxa"/>
            <w:vAlign w:val="top"/>
            <w:tcBorders>
              <w:left w:val="nil"/>
            </w:tcBorders>
          </w:tcPr>
          <w:p>
            <w:pPr>
              <w:pStyle w:val="TableText"/>
              <w:ind w:left="2790"/>
              <w:spacing w:before="61" w:line="218" w:lineRule="auto"/>
              <w:rPr/>
            </w:pPr>
            <w:r>
              <w:rPr>
                <w:spacing w:val="-2"/>
              </w:rPr>
              <w:t>现金流入小计</w:t>
            </w:r>
          </w:p>
        </w:tc>
        <w:tc>
          <w:tcPr>
            <w:tcW w:w="720" w:type="dxa"/>
            <w:vAlign w:val="top"/>
          </w:tcPr>
          <w:p>
            <w:pPr>
              <w:pStyle w:val="TableText"/>
              <w:ind w:left="244"/>
              <w:spacing w:before="113" w:line="172" w:lineRule="auto"/>
              <w:rPr/>
            </w:pPr>
            <w:r>
              <w:rPr>
                <w:spacing w:val="-6"/>
              </w:rPr>
              <w:t>13</w:t>
            </w:r>
          </w:p>
        </w:tc>
        <w:tc>
          <w:tcPr>
            <w:tcW w:w="2240" w:type="dxa"/>
            <w:vAlign w:val="top"/>
          </w:tcPr>
          <w:p>
            <w:pPr>
              <w:pStyle w:val="TableText"/>
              <w:ind w:right="24"/>
              <w:spacing w:before="90" w:line="183" w:lineRule="auto"/>
              <w:jc w:val="right"/>
              <w:rPr/>
            </w:pPr>
            <w:r>
              <w:rPr>
                <w:spacing w:val="-1"/>
              </w:rPr>
              <w:t>9,895,777.72</w:t>
            </w:r>
          </w:p>
        </w:tc>
        <w:tc>
          <w:tcPr>
            <w:tcW w:w="2250" w:type="dxa"/>
            <w:vAlign w:val="top"/>
            <w:tcBorders>
              <w:right w:val="nil"/>
            </w:tcBorders>
          </w:tcPr>
          <w:p>
            <w:pPr>
              <w:pStyle w:val="TableText"/>
              <w:ind w:left="834"/>
              <w:spacing w:before="89" w:line="184" w:lineRule="auto"/>
              <w:rPr/>
            </w:pPr>
            <w:r>
              <w:rPr>
                <w:spacing w:val="-2"/>
              </w:rPr>
              <w:t>18,064,148.53</w:t>
            </w:r>
          </w:p>
        </w:tc>
      </w:tr>
      <w:tr>
        <w:trPr>
          <w:trHeight w:val="310" w:hRule="atLeast"/>
        </w:trPr>
        <w:tc>
          <w:tcPr>
            <w:tcW w:w="4560" w:type="dxa"/>
            <w:vAlign w:val="top"/>
            <w:tcBorders>
              <w:left w:val="nil"/>
            </w:tcBorders>
          </w:tcPr>
          <w:p>
            <w:pPr>
              <w:pStyle w:val="TableText"/>
              <w:ind w:left="710"/>
              <w:spacing w:before="50" w:line="219" w:lineRule="auto"/>
              <w:rPr/>
            </w:pPr>
            <w:r>
              <w:rPr>
                <w:spacing w:val="-1"/>
              </w:rPr>
              <w:t>提供捐赠或者资助支付的现金</w:t>
            </w:r>
          </w:p>
        </w:tc>
        <w:tc>
          <w:tcPr>
            <w:tcW w:w="720" w:type="dxa"/>
            <w:vAlign w:val="top"/>
          </w:tcPr>
          <w:p>
            <w:pPr>
              <w:pStyle w:val="TableText"/>
              <w:ind w:left="244"/>
              <w:spacing w:before="104" w:line="172" w:lineRule="auto"/>
              <w:rPr/>
            </w:pPr>
            <w:r>
              <w:rPr>
                <w:spacing w:val="-6"/>
              </w:rPr>
              <w:t>14</w:t>
            </w:r>
          </w:p>
        </w:tc>
        <w:tc>
          <w:tcPr>
            <w:tcW w:w="2240" w:type="dxa"/>
            <w:vAlign w:val="top"/>
          </w:tcPr>
          <w:p>
            <w:pPr>
              <w:pStyle w:val="TableText"/>
              <w:ind w:left="844"/>
              <w:spacing w:before="80" w:line="184" w:lineRule="auto"/>
              <w:rPr/>
            </w:pPr>
            <w:r>
              <w:rPr>
                <w:spacing w:val="-2"/>
              </w:rPr>
              <w:t>15,941,748.87</w:t>
            </w:r>
          </w:p>
        </w:tc>
        <w:tc>
          <w:tcPr>
            <w:tcW w:w="2250" w:type="dxa"/>
            <w:vAlign w:val="top"/>
            <w:tcBorders>
              <w:right w:val="nil"/>
            </w:tcBorders>
          </w:tcPr>
          <w:p>
            <w:pPr>
              <w:pStyle w:val="TableText"/>
              <w:ind w:left="834"/>
              <w:spacing w:before="80" w:line="184" w:lineRule="auto"/>
              <w:rPr/>
            </w:pPr>
            <w:r>
              <w:rPr>
                <w:spacing w:val="-2"/>
              </w:rPr>
              <w:t>19,932,834.66</w:t>
            </w:r>
          </w:p>
        </w:tc>
      </w:tr>
      <w:tr>
        <w:trPr>
          <w:trHeight w:val="310" w:hRule="atLeast"/>
        </w:trPr>
        <w:tc>
          <w:tcPr>
            <w:tcW w:w="4560" w:type="dxa"/>
            <w:vAlign w:val="top"/>
            <w:tcBorders>
              <w:left w:val="nil"/>
            </w:tcBorders>
          </w:tcPr>
          <w:p>
            <w:pPr>
              <w:pStyle w:val="TableText"/>
              <w:ind w:left="719"/>
              <w:spacing w:before="50" w:line="219" w:lineRule="auto"/>
              <w:rPr/>
            </w:pPr>
            <w:r>
              <w:rPr>
                <w:spacing w:val="-1"/>
              </w:rPr>
              <w:t>支付给员工以及为员工支付的现金</w:t>
            </w:r>
          </w:p>
        </w:tc>
        <w:tc>
          <w:tcPr>
            <w:tcW w:w="720" w:type="dxa"/>
            <w:vAlign w:val="top"/>
          </w:tcPr>
          <w:p>
            <w:pPr>
              <w:pStyle w:val="TableText"/>
              <w:ind w:left="244"/>
              <w:spacing w:before="104" w:line="172" w:lineRule="auto"/>
              <w:rPr/>
            </w:pPr>
            <w:r>
              <w:rPr>
                <w:spacing w:val="-6"/>
              </w:rPr>
              <w:t>15</w:t>
            </w:r>
          </w:p>
        </w:tc>
        <w:tc>
          <w:tcPr>
            <w:tcW w:w="2240" w:type="dxa"/>
            <w:vAlign w:val="top"/>
          </w:tcPr>
          <w:p>
            <w:pPr>
              <w:pStyle w:val="TableText"/>
              <w:ind w:right="24"/>
              <w:spacing w:before="81" w:line="183" w:lineRule="auto"/>
              <w:jc w:val="right"/>
              <w:rPr/>
            </w:pPr>
            <w:r>
              <w:rPr>
                <w:spacing w:val="-1"/>
              </w:rPr>
              <w:t>633,389.20</w:t>
            </w:r>
          </w:p>
        </w:tc>
        <w:tc>
          <w:tcPr>
            <w:tcW w:w="2250" w:type="dxa"/>
            <w:vAlign w:val="top"/>
            <w:tcBorders>
              <w:right w:val="nil"/>
            </w:tcBorders>
          </w:tcPr>
          <w:p>
            <w:pPr>
              <w:pStyle w:val="TableText"/>
              <w:ind w:left="1155"/>
              <w:spacing w:before="81" w:line="183" w:lineRule="auto"/>
              <w:rPr/>
            </w:pPr>
            <w:r>
              <w:rPr>
                <w:spacing w:val="-1"/>
              </w:rPr>
              <w:t>499,479.00</w:t>
            </w:r>
          </w:p>
        </w:tc>
      </w:tr>
      <w:tr>
        <w:trPr>
          <w:trHeight w:val="330" w:hRule="atLeast"/>
        </w:trPr>
        <w:tc>
          <w:tcPr>
            <w:tcW w:w="4560" w:type="dxa"/>
            <w:vAlign w:val="top"/>
            <w:tcBorders>
              <w:left w:val="nil"/>
            </w:tcBorders>
          </w:tcPr>
          <w:p>
            <w:pPr>
              <w:pStyle w:val="TableText"/>
              <w:ind w:left="710"/>
              <w:spacing w:before="61" w:line="219" w:lineRule="auto"/>
              <w:rPr/>
            </w:pPr>
            <w:r>
              <w:rPr>
                <w:spacing w:val="-1"/>
              </w:rPr>
              <w:t>购买商品、接受服务支付的现金</w:t>
            </w:r>
          </w:p>
        </w:tc>
        <w:tc>
          <w:tcPr>
            <w:tcW w:w="720" w:type="dxa"/>
            <w:vAlign w:val="top"/>
          </w:tcPr>
          <w:p>
            <w:pPr>
              <w:pStyle w:val="TableText"/>
              <w:ind w:left="244"/>
              <w:spacing w:before="115" w:line="180" w:lineRule="auto"/>
              <w:rPr/>
            </w:pPr>
            <w:r>
              <w:rPr>
                <w:spacing w:val="-6"/>
              </w:rPr>
              <w:t>16</w:t>
            </w:r>
          </w:p>
        </w:tc>
        <w:tc>
          <w:tcPr>
            <w:tcW w:w="2240" w:type="dxa"/>
            <w:vAlign w:val="top"/>
          </w:tcPr>
          <w:p>
            <w:pPr>
              <w:pStyle w:val="TableText"/>
              <w:ind w:right="25"/>
              <w:spacing w:before="91" w:line="183" w:lineRule="auto"/>
              <w:jc w:val="right"/>
              <w:rPr/>
            </w:pPr>
            <w:r>
              <w:rPr>
                <w:spacing w:val="-1"/>
              </w:rPr>
              <w:t>2,530,000.00</w:t>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690"/>
              <w:spacing w:before="60" w:line="219" w:lineRule="auto"/>
              <w:rPr/>
            </w:pPr>
            <w:r>
              <w:rPr>
                <w:spacing w:val="-1"/>
              </w:rPr>
              <w:t>支付的其他与业务活动有关的现金</w:t>
            </w:r>
          </w:p>
        </w:tc>
        <w:tc>
          <w:tcPr>
            <w:tcW w:w="720" w:type="dxa"/>
            <w:vAlign w:val="top"/>
          </w:tcPr>
          <w:p>
            <w:pPr>
              <w:pStyle w:val="TableText"/>
              <w:ind w:left="244"/>
              <w:spacing w:before="115" w:line="171" w:lineRule="auto"/>
              <w:rPr/>
            </w:pPr>
            <w:r>
              <w:rPr>
                <w:spacing w:val="-6"/>
              </w:rPr>
              <w:t>19</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09" w:hRule="atLeast"/>
        </w:trPr>
        <w:tc>
          <w:tcPr>
            <w:tcW w:w="4560" w:type="dxa"/>
            <w:vAlign w:val="top"/>
            <w:tcBorders>
              <w:left w:val="nil"/>
            </w:tcBorders>
          </w:tcPr>
          <w:p>
            <w:pPr>
              <w:pStyle w:val="TableText"/>
              <w:ind w:left="2790"/>
              <w:spacing w:before="52" w:line="217" w:lineRule="auto"/>
              <w:rPr/>
            </w:pPr>
            <w:r>
              <w:rPr>
                <w:spacing w:val="-2"/>
              </w:rPr>
              <w:t>现金流出小计</w:t>
            </w:r>
          </w:p>
        </w:tc>
        <w:tc>
          <w:tcPr>
            <w:tcW w:w="720" w:type="dxa"/>
            <w:vAlign w:val="top"/>
          </w:tcPr>
          <w:p>
            <w:pPr>
              <w:pStyle w:val="TableText"/>
              <w:ind w:left="244"/>
              <w:spacing w:before="105" w:line="170" w:lineRule="auto"/>
              <w:rPr/>
            </w:pPr>
            <w:r>
              <w:rPr>
                <w:spacing w:val="-3"/>
              </w:rPr>
              <w:t>23</w:t>
            </w:r>
          </w:p>
        </w:tc>
        <w:tc>
          <w:tcPr>
            <w:tcW w:w="2240" w:type="dxa"/>
            <w:vAlign w:val="top"/>
          </w:tcPr>
          <w:p>
            <w:pPr>
              <w:pStyle w:val="TableText"/>
              <w:ind w:left="844"/>
              <w:spacing w:before="80" w:line="184" w:lineRule="auto"/>
              <w:rPr/>
            </w:pPr>
            <w:r>
              <w:rPr>
                <w:spacing w:val="-2"/>
              </w:rPr>
              <w:t>19,105,138.07</w:t>
            </w:r>
          </w:p>
        </w:tc>
        <w:tc>
          <w:tcPr>
            <w:tcW w:w="2250" w:type="dxa"/>
            <w:vAlign w:val="top"/>
            <w:tcBorders>
              <w:right w:val="nil"/>
            </w:tcBorders>
          </w:tcPr>
          <w:p>
            <w:pPr>
              <w:pStyle w:val="TableText"/>
              <w:ind w:left="834"/>
              <w:spacing w:before="80" w:line="184" w:lineRule="auto"/>
              <w:rPr/>
            </w:pPr>
            <w:r>
              <w:rPr>
                <w:spacing w:val="-1"/>
              </w:rPr>
              <w:t>20,432,313.66</w:t>
            </w:r>
          </w:p>
        </w:tc>
      </w:tr>
      <w:tr>
        <w:trPr>
          <w:trHeight w:val="319" w:hRule="atLeast"/>
        </w:trPr>
        <w:tc>
          <w:tcPr>
            <w:tcW w:w="4560" w:type="dxa"/>
            <w:vAlign w:val="top"/>
            <w:tcBorders>
              <w:left w:val="nil"/>
            </w:tcBorders>
          </w:tcPr>
          <w:p>
            <w:pPr>
              <w:pStyle w:val="TableText"/>
              <w:ind w:left="960"/>
              <w:spacing w:before="62" w:line="217" w:lineRule="auto"/>
              <w:rPr/>
            </w:pPr>
            <w:r>
              <w:rPr>
                <w:spacing w:val="-1"/>
              </w:rPr>
              <w:t>业务活动产生的现金流量净额</w:t>
            </w:r>
          </w:p>
        </w:tc>
        <w:tc>
          <w:tcPr>
            <w:tcW w:w="720" w:type="dxa"/>
            <w:vAlign w:val="top"/>
          </w:tcPr>
          <w:p>
            <w:pPr>
              <w:pStyle w:val="TableText"/>
              <w:ind w:left="244"/>
              <w:spacing w:before="116" w:line="169" w:lineRule="auto"/>
              <w:rPr/>
            </w:pPr>
            <w:r>
              <w:rPr>
                <w:spacing w:val="-3"/>
              </w:rPr>
              <w:t>24</w:t>
            </w:r>
          </w:p>
        </w:tc>
        <w:tc>
          <w:tcPr>
            <w:tcW w:w="2240" w:type="dxa"/>
            <w:vAlign w:val="top"/>
          </w:tcPr>
          <w:p>
            <w:pPr>
              <w:pStyle w:val="TableText"/>
              <w:ind w:right="26"/>
              <w:spacing w:before="92" w:line="183" w:lineRule="auto"/>
              <w:jc w:val="right"/>
              <w:rPr/>
            </w:pPr>
            <w:r>
              <w:rPr>
                <w:spacing w:val="-1"/>
              </w:rPr>
              <w:t>-9,209,360.35</w:t>
            </w:r>
          </w:p>
        </w:tc>
        <w:tc>
          <w:tcPr>
            <w:tcW w:w="2250" w:type="dxa"/>
            <w:vAlign w:val="top"/>
            <w:tcBorders>
              <w:right w:val="nil"/>
            </w:tcBorders>
          </w:tcPr>
          <w:p>
            <w:pPr>
              <w:pStyle w:val="TableText"/>
              <w:ind w:left="834"/>
              <w:spacing w:before="91" w:line="184" w:lineRule="auto"/>
              <w:rPr/>
            </w:pPr>
            <w:r>
              <w:rPr>
                <w:spacing w:val="-1"/>
              </w:rPr>
              <w:t>-2,368,165.13</w:t>
            </w:r>
          </w:p>
        </w:tc>
      </w:tr>
      <w:tr>
        <w:trPr>
          <w:trHeight w:val="320" w:hRule="atLeast"/>
        </w:trPr>
        <w:tc>
          <w:tcPr>
            <w:tcW w:w="4560" w:type="dxa"/>
            <w:vAlign w:val="top"/>
            <w:tcBorders>
              <w:left w:val="nil"/>
            </w:tcBorders>
          </w:tcPr>
          <w:p>
            <w:pPr>
              <w:pStyle w:val="TableText"/>
              <w:ind w:left="90"/>
              <w:spacing w:before="63" w:line="217" w:lineRule="auto"/>
              <w:rPr/>
            </w:pPr>
            <w:r>
              <w:rPr>
                <w:spacing w:val="-1"/>
              </w:rPr>
              <w:t>二、投资活动产生的现金流量：</w:t>
            </w:r>
          </w:p>
        </w:tc>
        <w:tc>
          <w:tcPr>
            <w:tcW w:w="720" w:type="dxa"/>
            <w:vAlign w:val="top"/>
          </w:tcPr>
          <w:p>
            <w:pPr>
              <w:rPr>
                <w:rFonts w:ascii="Arial"/>
                <w:sz w:val="21"/>
              </w:rPr>
            </w:pPr>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710"/>
              <w:spacing w:before="53" w:line="217" w:lineRule="auto"/>
              <w:rPr/>
            </w:pPr>
            <w:r>
              <w:rPr/>
              <w:t>收回投资所收到的现金</w:t>
            </w:r>
          </w:p>
        </w:tc>
        <w:tc>
          <w:tcPr>
            <w:tcW w:w="720" w:type="dxa"/>
            <w:vAlign w:val="top"/>
          </w:tcPr>
          <w:p>
            <w:pPr>
              <w:pStyle w:val="TableText"/>
              <w:ind w:left="244"/>
              <w:spacing w:before="107" w:line="169" w:lineRule="auto"/>
              <w:rPr/>
            </w:pPr>
            <w:r>
              <w:rPr>
                <w:spacing w:val="-3"/>
              </w:rPr>
              <w:t>25</w:t>
            </w:r>
          </w:p>
        </w:tc>
        <w:tc>
          <w:tcPr>
            <w:tcW w:w="2240" w:type="dxa"/>
            <w:vAlign w:val="top"/>
          </w:tcPr>
          <w:p>
            <w:pPr>
              <w:pStyle w:val="TableText"/>
              <w:ind w:left="745"/>
              <w:spacing w:before="82" w:line="184" w:lineRule="auto"/>
              <w:rPr/>
            </w:pPr>
            <w:r>
              <w:rPr>
                <w:spacing w:val="-2"/>
              </w:rPr>
              <w:t>105,400,000.00</w:t>
            </w:r>
          </w:p>
        </w:tc>
        <w:tc>
          <w:tcPr>
            <w:tcW w:w="2250" w:type="dxa"/>
            <w:vAlign w:val="top"/>
            <w:tcBorders>
              <w:right w:val="nil"/>
            </w:tcBorders>
          </w:tcPr>
          <w:p>
            <w:pPr>
              <w:pStyle w:val="TableText"/>
              <w:ind w:left="834"/>
              <w:spacing w:before="83" w:line="183" w:lineRule="auto"/>
              <w:rPr/>
            </w:pPr>
            <w:r>
              <w:rPr>
                <w:spacing w:val="-2"/>
              </w:rPr>
              <w:t>78,000,000.00</w:t>
            </w:r>
          </w:p>
        </w:tc>
      </w:tr>
      <w:tr>
        <w:trPr>
          <w:trHeight w:val="319" w:hRule="atLeast"/>
        </w:trPr>
        <w:tc>
          <w:tcPr>
            <w:tcW w:w="4560" w:type="dxa"/>
            <w:vAlign w:val="top"/>
            <w:tcBorders>
              <w:left w:val="nil"/>
            </w:tcBorders>
          </w:tcPr>
          <w:p>
            <w:pPr>
              <w:pStyle w:val="TableText"/>
              <w:ind w:left="710"/>
              <w:spacing w:before="63" w:line="216" w:lineRule="auto"/>
              <w:rPr/>
            </w:pPr>
            <w:r>
              <w:rPr>
                <w:spacing w:val="-1"/>
              </w:rPr>
              <w:t>取得投资收益所收到的现金</w:t>
            </w:r>
          </w:p>
        </w:tc>
        <w:tc>
          <w:tcPr>
            <w:tcW w:w="720" w:type="dxa"/>
            <w:vAlign w:val="top"/>
          </w:tcPr>
          <w:p>
            <w:pPr>
              <w:pStyle w:val="TableText"/>
              <w:ind w:left="244"/>
              <w:spacing w:before="117" w:line="168" w:lineRule="auto"/>
              <w:rPr/>
            </w:pPr>
            <w:r>
              <w:rPr>
                <w:spacing w:val="-3"/>
              </w:rPr>
              <w:t>26</w:t>
            </w:r>
          </w:p>
        </w:tc>
        <w:tc>
          <w:tcPr>
            <w:tcW w:w="2240" w:type="dxa"/>
            <w:vAlign w:val="top"/>
          </w:tcPr>
          <w:p>
            <w:pPr>
              <w:pStyle w:val="TableText"/>
              <w:ind w:right="25"/>
              <w:spacing w:before="93" w:line="183" w:lineRule="auto"/>
              <w:jc w:val="right"/>
              <w:rPr/>
            </w:pPr>
            <w:r>
              <w:rPr>
                <w:spacing w:val="-1"/>
              </w:rPr>
              <w:t>2,927,756.84</w:t>
            </w:r>
          </w:p>
        </w:tc>
        <w:tc>
          <w:tcPr>
            <w:tcW w:w="2250" w:type="dxa"/>
            <w:vAlign w:val="top"/>
            <w:tcBorders>
              <w:right w:val="nil"/>
            </w:tcBorders>
          </w:tcPr>
          <w:p>
            <w:pPr>
              <w:pStyle w:val="TableText"/>
              <w:ind w:left="945"/>
              <w:spacing w:before="92" w:line="184" w:lineRule="auto"/>
              <w:rPr/>
            </w:pPr>
            <w:r>
              <w:rPr>
                <w:spacing w:val="-2"/>
              </w:rPr>
              <w:t>3,130,694.52</w:t>
            </w:r>
          </w:p>
        </w:tc>
      </w:tr>
      <w:tr>
        <w:trPr>
          <w:trHeight w:val="320" w:hRule="atLeast"/>
        </w:trPr>
        <w:tc>
          <w:tcPr>
            <w:tcW w:w="4560" w:type="dxa"/>
            <w:vAlign w:val="top"/>
            <w:tcBorders>
              <w:left w:val="nil"/>
            </w:tcBorders>
          </w:tcPr>
          <w:p>
            <w:pPr>
              <w:pStyle w:val="TableText"/>
              <w:ind w:left="710"/>
              <w:spacing w:before="64" w:line="216" w:lineRule="auto"/>
              <w:rPr/>
            </w:pPr>
            <w:r>
              <w:rPr/>
              <w:t>处置固定资产和无形资产所收回的现金</w:t>
            </w:r>
          </w:p>
        </w:tc>
        <w:tc>
          <w:tcPr>
            <w:tcW w:w="720" w:type="dxa"/>
            <w:vAlign w:val="top"/>
          </w:tcPr>
          <w:p>
            <w:pPr>
              <w:pStyle w:val="TableText"/>
              <w:ind w:left="244"/>
              <w:spacing w:before="118" w:line="168" w:lineRule="auto"/>
              <w:rPr/>
            </w:pPr>
            <w:r>
              <w:rPr>
                <w:spacing w:val="-3"/>
              </w:rPr>
              <w:t>27</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700"/>
              <w:spacing w:before="54" w:line="216" w:lineRule="auto"/>
              <w:rPr/>
            </w:pPr>
            <w:r>
              <w:rPr/>
              <w:t>收到的其他与投资活动有关的现金</w:t>
            </w:r>
          </w:p>
        </w:tc>
        <w:tc>
          <w:tcPr>
            <w:tcW w:w="720" w:type="dxa"/>
            <w:vAlign w:val="top"/>
          </w:tcPr>
          <w:p>
            <w:pPr>
              <w:pStyle w:val="TableText"/>
              <w:ind w:left="244"/>
              <w:spacing w:before="108" w:line="168" w:lineRule="auto"/>
              <w:rPr/>
            </w:pPr>
            <w:r>
              <w:rPr>
                <w:spacing w:val="-4"/>
              </w:rPr>
              <w:t>30</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09" w:hRule="atLeast"/>
        </w:trPr>
        <w:tc>
          <w:tcPr>
            <w:tcW w:w="4560" w:type="dxa"/>
            <w:vAlign w:val="top"/>
            <w:tcBorders>
              <w:left w:val="nil"/>
            </w:tcBorders>
          </w:tcPr>
          <w:p>
            <w:pPr>
              <w:pStyle w:val="TableText"/>
              <w:ind w:left="2780"/>
              <w:spacing w:before="55" w:line="214" w:lineRule="auto"/>
              <w:rPr/>
            </w:pPr>
            <w:r>
              <w:rPr>
                <w:spacing w:val="-2"/>
              </w:rPr>
              <w:t>现金流入小计</w:t>
            </w:r>
          </w:p>
        </w:tc>
        <w:tc>
          <w:tcPr>
            <w:tcW w:w="720" w:type="dxa"/>
            <w:vAlign w:val="top"/>
          </w:tcPr>
          <w:p>
            <w:pPr>
              <w:pStyle w:val="TableText"/>
              <w:ind w:left="244"/>
              <w:spacing w:before="109" w:line="167" w:lineRule="auto"/>
              <w:rPr/>
            </w:pPr>
            <w:r>
              <w:rPr>
                <w:spacing w:val="-4"/>
              </w:rPr>
              <w:t>34</w:t>
            </w:r>
          </w:p>
        </w:tc>
        <w:tc>
          <w:tcPr>
            <w:tcW w:w="2240" w:type="dxa"/>
            <w:vAlign w:val="top"/>
          </w:tcPr>
          <w:p>
            <w:pPr>
              <w:pStyle w:val="TableText"/>
              <w:ind w:left="745"/>
              <w:spacing w:before="83" w:line="184" w:lineRule="auto"/>
              <w:rPr/>
            </w:pPr>
            <w:r>
              <w:rPr>
                <w:spacing w:val="-2"/>
              </w:rPr>
              <w:t>108,327,756.84</w:t>
            </w:r>
          </w:p>
        </w:tc>
        <w:tc>
          <w:tcPr>
            <w:tcW w:w="2250" w:type="dxa"/>
            <w:vAlign w:val="top"/>
            <w:tcBorders>
              <w:right w:val="nil"/>
            </w:tcBorders>
          </w:tcPr>
          <w:p>
            <w:pPr>
              <w:pStyle w:val="TableText"/>
              <w:ind w:left="834"/>
              <w:spacing w:before="83" w:line="184" w:lineRule="auto"/>
              <w:rPr/>
            </w:pPr>
            <w:r>
              <w:rPr>
                <w:spacing w:val="-1"/>
              </w:rPr>
              <w:t>81,130,694.52</w:t>
            </w:r>
          </w:p>
        </w:tc>
      </w:tr>
      <w:tr>
        <w:trPr>
          <w:trHeight w:val="319" w:hRule="atLeast"/>
        </w:trPr>
        <w:tc>
          <w:tcPr>
            <w:tcW w:w="4560" w:type="dxa"/>
            <w:vAlign w:val="top"/>
            <w:tcBorders>
              <w:left w:val="nil"/>
            </w:tcBorders>
          </w:tcPr>
          <w:p>
            <w:pPr>
              <w:pStyle w:val="TableText"/>
              <w:ind w:left="710"/>
              <w:spacing w:before="65" w:line="214" w:lineRule="auto"/>
              <w:rPr/>
            </w:pPr>
            <w:r>
              <w:rPr>
                <w:spacing w:val="-1"/>
              </w:rPr>
              <w:t>购建固定资产和无形资产所支付的现金</w:t>
            </w:r>
          </w:p>
        </w:tc>
        <w:tc>
          <w:tcPr>
            <w:tcW w:w="720" w:type="dxa"/>
            <w:vAlign w:val="top"/>
          </w:tcPr>
          <w:p>
            <w:pPr>
              <w:pStyle w:val="TableText"/>
              <w:ind w:left="244"/>
              <w:spacing w:before="120" w:line="166" w:lineRule="auto"/>
              <w:rPr/>
            </w:pPr>
            <w:r>
              <w:rPr>
                <w:spacing w:val="-4"/>
              </w:rPr>
              <w:t>35</w:t>
            </w:r>
          </w:p>
        </w:tc>
        <w:tc>
          <w:tcPr>
            <w:tcW w:w="2240" w:type="dxa"/>
            <w:vAlign w:val="top"/>
          </w:tcPr>
          <w:p>
            <w:pPr>
              <w:pStyle w:val="TableText"/>
              <w:ind w:left="1265"/>
              <w:spacing w:before="94" w:line="184" w:lineRule="auto"/>
              <w:rPr/>
            </w:pPr>
            <w:r>
              <w:rPr>
                <w:spacing w:val="-3"/>
              </w:rPr>
              <w:t>18,400.00</w:t>
            </w:r>
          </w:p>
        </w:tc>
        <w:tc>
          <w:tcPr>
            <w:tcW w:w="2250" w:type="dxa"/>
            <w:vAlign w:val="top"/>
            <w:tcBorders>
              <w:right w:val="nil"/>
            </w:tcBorders>
          </w:tcPr>
          <w:p>
            <w:pPr>
              <w:pStyle w:val="TableText"/>
              <w:ind w:left="1255"/>
              <w:spacing w:before="95" w:line="183" w:lineRule="auto"/>
              <w:rPr/>
            </w:pPr>
            <w:r>
              <w:rPr>
                <w:spacing w:val="-1"/>
              </w:rPr>
              <w:t>40,699.00</w:t>
            </w:r>
          </w:p>
        </w:tc>
      </w:tr>
      <w:tr>
        <w:trPr>
          <w:trHeight w:val="330" w:hRule="atLeast"/>
        </w:trPr>
        <w:tc>
          <w:tcPr>
            <w:tcW w:w="4560" w:type="dxa"/>
            <w:vAlign w:val="top"/>
            <w:tcBorders>
              <w:left w:val="nil"/>
            </w:tcBorders>
          </w:tcPr>
          <w:p>
            <w:pPr>
              <w:pStyle w:val="TableText"/>
              <w:ind w:left="690"/>
              <w:spacing w:before="66" w:line="219" w:lineRule="auto"/>
              <w:rPr/>
            </w:pPr>
            <w:r>
              <w:rPr>
                <w:spacing w:val="-1"/>
              </w:rPr>
              <w:t>对外投资所支付的现金</w:t>
            </w:r>
          </w:p>
        </w:tc>
        <w:tc>
          <w:tcPr>
            <w:tcW w:w="720" w:type="dxa"/>
            <w:vAlign w:val="top"/>
          </w:tcPr>
          <w:p>
            <w:pPr>
              <w:pStyle w:val="TableText"/>
              <w:ind w:left="244"/>
              <w:spacing w:before="120" w:line="175" w:lineRule="auto"/>
              <w:rPr/>
            </w:pPr>
            <w:r>
              <w:rPr>
                <w:spacing w:val="-4"/>
              </w:rPr>
              <w:t>36</w:t>
            </w:r>
          </w:p>
        </w:tc>
        <w:tc>
          <w:tcPr>
            <w:tcW w:w="2240" w:type="dxa"/>
            <w:vAlign w:val="top"/>
          </w:tcPr>
          <w:p>
            <w:pPr>
              <w:pStyle w:val="TableText"/>
              <w:ind w:right="29"/>
              <w:spacing w:before="96" w:line="183" w:lineRule="auto"/>
              <w:jc w:val="right"/>
              <w:rPr/>
            </w:pPr>
            <w:r>
              <w:rPr>
                <w:spacing w:val="-1"/>
              </w:rPr>
              <w:t>94,400,000.00</w:t>
            </w:r>
          </w:p>
        </w:tc>
        <w:tc>
          <w:tcPr>
            <w:tcW w:w="2250" w:type="dxa"/>
            <w:vAlign w:val="top"/>
            <w:tcBorders>
              <w:right w:val="nil"/>
            </w:tcBorders>
          </w:tcPr>
          <w:p>
            <w:pPr>
              <w:pStyle w:val="TableText"/>
              <w:ind w:left="834"/>
              <w:spacing w:before="96" w:line="183" w:lineRule="auto"/>
              <w:rPr/>
            </w:pPr>
            <w:r>
              <w:rPr>
                <w:spacing w:val="-2"/>
              </w:rPr>
              <w:t>75,000,000.00</w:t>
            </w:r>
          </w:p>
        </w:tc>
      </w:tr>
      <w:tr>
        <w:trPr>
          <w:trHeight w:val="310" w:hRule="atLeast"/>
        </w:trPr>
        <w:tc>
          <w:tcPr>
            <w:tcW w:w="4560" w:type="dxa"/>
            <w:vAlign w:val="top"/>
            <w:tcBorders>
              <w:left w:val="nil"/>
            </w:tcBorders>
          </w:tcPr>
          <w:p>
            <w:pPr>
              <w:pStyle w:val="TableText"/>
              <w:ind w:left="710"/>
              <w:spacing w:before="56" w:line="214" w:lineRule="auto"/>
              <w:rPr/>
            </w:pPr>
            <w:r>
              <w:rPr>
                <w:spacing w:val="-1"/>
              </w:rPr>
              <w:t>支付的其他与投资活动有关的现金</w:t>
            </w:r>
          </w:p>
        </w:tc>
        <w:tc>
          <w:tcPr>
            <w:tcW w:w="720" w:type="dxa"/>
            <w:vAlign w:val="top"/>
          </w:tcPr>
          <w:p>
            <w:pPr>
              <w:pStyle w:val="TableText"/>
              <w:ind w:left="244"/>
              <w:spacing w:before="111" w:line="166" w:lineRule="auto"/>
              <w:rPr/>
            </w:pPr>
            <w:r>
              <w:rPr>
                <w:spacing w:val="-4"/>
              </w:rPr>
              <w:t>39</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2790"/>
              <w:spacing w:before="57" w:line="213" w:lineRule="auto"/>
              <w:rPr/>
            </w:pPr>
            <w:r>
              <w:rPr>
                <w:spacing w:val="-2"/>
              </w:rPr>
              <w:t>现金流出小计</w:t>
            </w:r>
          </w:p>
        </w:tc>
        <w:tc>
          <w:tcPr>
            <w:tcW w:w="720" w:type="dxa"/>
            <w:vAlign w:val="top"/>
          </w:tcPr>
          <w:p>
            <w:pPr>
              <w:pStyle w:val="TableText"/>
              <w:ind w:left="244"/>
              <w:spacing w:before="111" w:line="166" w:lineRule="auto"/>
              <w:rPr/>
            </w:pPr>
            <w:r>
              <w:rPr>
                <w:spacing w:val="-2"/>
              </w:rPr>
              <w:t>43</w:t>
            </w:r>
          </w:p>
        </w:tc>
        <w:tc>
          <w:tcPr>
            <w:tcW w:w="2240" w:type="dxa"/>
            <w:vAlign w:val="top"/>
          </w:tcPr>
          <w:p>
            <w:pPr>
              <w:pStyle w:val="TableText"/>
              <w:ind w:right="29"/>
              <w:spacing w:before="85" w:line="184" w:lineRule="auto"/>
              <w:jc w:val="right"/>
              <w:rPr/>
            </w:pPr>
            <w:r>
              <w:rPr>
                <w:spacing w:val="-1"/>
              </w:rPr>
              <w:t>94,418,400.00</w:t>
            </w:r>
          </w:p>
        </w:tc>
        <w:tc>
          <w:tcPr>
            <w:tcW w:w="2250" w:type="dxa"/>
            <w:vAlign w:val="top"/>
            <w:tcBorders>
              <w:right w:val="nil"/>
            </w:tcBorders>
          </w:tcPr>
          <w:p>
            <w:pPr>
              <w:pStyle w:val="TableText"/>
              <w:ind w:left="834"/>
              <w:spacing w:before="86" w:line="183" w:lineRule="auto"/>
              <w:rPr/>
            </w:pPr>
            <w:r>
              <w:rPr>
                <w:spacing w:val="-2"/>
              </w:rPr>
              <w:t>75,040,699.00</w:t>
            </w:r>
          </w:p>
        </w:tc>
      </w:tr>
      <w:tr>
        <w:trPr>
          <w:trHeight w:val="310" w:hRule="atLeast"/>
        </w:trPr>
        <w:tc>
          <w:tcPr>
            <w:tcW w:w="4560" w:type="dxa"/>
            <w:vAlign w:val="top"/>
            <w:tcBorders>
              <w:left w:val="nil"/>
            </w:tcBorders>
          </w:tcPr>
          <w:p>
            <w:pPr>
              <w:pStyle w:val="TableText"/>
              <w:ind w:left="950"/>
              <w:spacing w:before="56" w:line="214" w:lineRule="auto"/>
              <w:rPr/>
            </w:pPr>
            <w:r>
              <w:rPr>
                <w:spacing w:val="-1"/>
              </w:rPr>
              <w:t>投资活动产生的现金流量净额</w:t>
            </w:r>
          </w:p>
        </w:tc>
        <w:tc>
          <w:tcPr>
            <w:tcW w:w="720" w:type="dxa"/>
            <w:vAlign w:val="top"/>
          </w:tcPr>
          <w:p>
            <w:pPr>
              <w:pStyle w:val="TableText"/>
              <w:ind w:left="244"/>
              <w:spacing w:before="111" w:line="166" w:lineRule="auto"/>
              <w:rPr/>
            </w:pPr>
            <w:r>
              <w:rPr>
                <w:spacing w:val="-2"/>
              </w:rPr>
              <w:t>44</w:t>
            </w:r>
          </w:p>
        </w:tc>
        <w:tc>
          <w:tcPr>
            <w:tcW w:w="2240" w:type="dxa"/>
            <w:vAlign w:val="top"/>
          </w:tcPr>
          <w:p>
            <w:pPr>
              <w:pStyle w:val="TableText"/>
              <w:ind w:left="844"/>
              <w:spacing w:before="85" w:line="184" w:lineRule="auto"/>
              <w:rPr/>
            </w:pPr>
            <w:r>
              <w:rPr>
                <w:spacing w:val="-2"/>
              </w:rPr>
              <w:t>13,909,356.84</w:t>
            </w:r>
          </w:p>
        </w:tc>
        <w:tc>
          <w:tcPr>
            <w:tcW w:w="2250" w:type="dxa"/>
            <w:vAlign w:val="top"/>
            <w:tcBorders>
              <w:right w:val="nil"/>
            </w:tcBorders>
          </w:tcPr>
          <w:p>
            <w:pPr>
              <w:pStyle w:val="TableText"/>
              <w:ind w:left="945"/>
              <w:spacing w:before="86" w:line="183" w:lineRule="auto"/>
              <w:rPr/>
            </w:pPr>
            <w:r>
              <w:rPr>
                <w:spacing w:val="-1"/>
              </w:rPr>
              <w:t>6,089,995.52</w:t>
            </w:r>
          </w:p>
        </w:tc>
      </w:tr>
      <w:tr>
        <w:trPr>
          <w:trHeight w:val="329" w:hRule="atLeast"/>
        </w:trPr>
        <w:tc>
          <w:tcPr>
            <w:tcW w:w="4560" w:type="dxa"/>
            <w:vAlign w:val="top"/>
            <w:tcBorders>
              <w:left w:val="nil"/>
            </w:tcBorders>
          </w:tcPr>
          <w:p>
            <w:pPr>
              <w:pStyle w:val="TableText"/>
              <w:ind w:left="80"/>
              <w:spacing w:before="66" w:line="219" w:lineRule="auto"/>
              <w:rPr/>
            </w:pPr>
            <w:r>
              <w:rPr>
                <w:spacing w:val="-1"/>
              </w:rPr>
              <w:t>三、筹资活动产生的现金流量：</w:t>
            </w:r>
          </w:p>
        </w:tc>
        <w:tc>
          <w:tcPr>
            <w:tcW w:w="720" w:type="dxa"/>
            <w:vAlign w:val="top"/>
          </w:tcPr>
          <w:p>
            <w:pPr>
              <w:rPr>
                <w:rFonts w:ascii="Arial"/>
                <w:sz w:val="21"/>
              </w:rPr>
            </w:pPr>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710"/>
              <w:spacing w:before="66" w:line="214" w:lineRule="auto"/>
              <w:rPr/>
            </w:pPr>
            <w:r>
              <w:rPr>
                <w:spacing w:val="-1"/>
              </w:rPr>
              <w:t>借款所收到的现金</w:t>
            </w:r>
          </w:p>
        </w:tc>
        <w:tc>
          <w:tcPr>
            <w:tcW w:w="720" w:type="dxa"/>
            <w:vAlign w:val="top"/>
          </w:tcPr>
          <w:p>
            <w:pPr>
              <w:pStyle w:val="TableText"/>
              <w:ind w:left="244"/>
              <w:spacing w:before="122" w:line="165" w:lineRule="auto"/>
              <w:rPr/>
            </w:pPr>
            <w:r>
              <w:rPr>
                <w:spacing w:val="-2"/>
              </w:rPr>
              <w:t>45</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700"/>
              <w:spacing w:before="57" w:line="213" w:lineRule="auto"/>
              <w:rPr/>
            </w:pPr>
            <w:r>
              <w:rPr/>
              <w:t>收到的其他与筹资活动有关的现金</w:t>
            </w:r>
          </w:p>
        </w:tc>
        <w:tc>
          <w:tcPr>
            <w:tcW w:w="720" w:type="dxa"/>
            <w:vAlign w:val="top"/>
          </w:tcPr>
          <w:p>
            <w:pPr>
              <w:pStyle w:val="TableText"/>
              <w:ind w:left="244"/>
              <w:spacing w:before="112" w:line="165" w:lineRule="auto"/>
              <w:rPr/>
            </w:pPr>
            <w:r>
              <w:rPr>
                <w:spacing w:val="-2"/>
              </w:rPr>
              <w:t>48</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9" w:hRule="atLeast"/>
        </w:trPr>
        <w:tc>
          <w:tcPr>
            <w:tcW w:w="4560" w:type="dxa"/>
            <w:vAlign w:val="top"/>
            <w:tcBorders>
              <w:left w:val="nil"/>
            </w:tcBorders>
          </w:tcPr>
          <w:p>
            <w:pPr>
              <w:pStyle w:val="TableText"/>
              <w:ind w:left="2790"/>
              <w:spacing w:before="67" w:line="212" w:lineRule="auto"/>
              <w:rPr/>
            </w:pPr>
            <w:r>
              <w:rPr>
                <w:spacing w:val="-2"/>
              </w:rPr>
              <w:t>现金流入小计</w:t>
            </w:r>
          </w:p>
        </w:tc>
        <w:tc>
          <w:tcPr>
            <w:tcW w:w="720" w:type="dxa"/>
            <w:vAlign w:val="top"/>
          </w:tcPr>
          <w:p>
            <w:pPr>
              <w:pStyle w:val="TableText"/>
              <w:ind w:left="244"/>
              <w:spacing w:before="121" w:line="165" w:lineRule="auto"/>
              <w:rPr/>
            </w:pPr>
            <w:r>
              <w:rPr>
                <w:spacing w:val="-4"/>
              </w:rPr>
              <w:t>50</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700"/>
              <w:spacing w:before="57" w:line="213" w:lineRule="auto"/>
              <w:rPr/>
            </w:pPr>
            <w:r>
              <w:rPr>
                <w:spacing w:val="-1"/>
              </w:rPr>
              <w:t>偿还借款所支付的现金</w:t>
            </w:r>
          </w:p>
        </w:tc>
        <w:tc>
          <w:tcPr>
            <w:tcW w:w="720" w:type="dxa"/>
            <w:vAlign w:val="top"/>
          </w:tcPr>
          <w:p>
            <w:pPr>
              <w:pStyle w:val="TableText"/>
              <w:ind w:left="244"/>
              <w:spacing w:before="112" w:line="165" w:lineRule="auto"/>
              <w:rPr/>
            </w:pPr>
            <w:r>
              <w:rPr>
                <w:spacing w:val="-4"/>
              </w:rPr>
              <w:t>51</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710"/>
              <w:spacing w:before="68" w:line="212" w:lineRule="auto"/>
              <w:rPr/>
            </w:pPr>
            <w:r>
              <w:rPr>
                <w:spacing w:val="-1"/>
              </w:rPr>
              <w:t>偿付利息所支付的现金</w:t>
            </w:r>
          </w:p>
        </w:tc>
        <w:tc>
          <w:tcPr>
            <w:tcW w:w="720" w:type="dxa"/>
            <w:vAlign w:val="top"/>
          </w:tcPr>
          <w:p>
            <w:pPr>
              <w:pStyle w:val="TableText"/>
              <w:ind w:left="244"/>
              <w:spacing w:before="122" w:line="165" w:lineRule="auto"/>
              <w:rPr/>
            </w:pPr>
            <w:r>
              <w:rPr>
                <w:spacing w:val="-4"/>
              </w:rPr>
              <w:t>52</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729"/>
              <w:spacing w:before="58" w:line="212" w:lineRule="auto"/>
              <w:rPr/>
            </w:pPr>
            <w:r>
              <w:rPr>
                <w:spacing w:val="-1"/>
              </w:rPr>
              <w:t>支付的其他与筹资活动有关的现金</w:t>
            </w:r>
          </w:p>
        </w:tc>
        <w:tc>
          <w:tcPr>
            <w:tcW w:w="720" w:type="dxa"/>
            <w:vAlign w:val="top"/>
          </w:tcPr>
          <w:p>
            <w:pPr>
              <w:pStyle w:val="TableText"/>
              <w:ind w:left="244"/>
              <w:spacing w:before="114" w:line="163" w:lineRule="auto"/>
              <w:rPr/>
            </w:pPr>
            <w:r>
              <w:rPr>
                <w:spacing w:val="-4"/>
              </w:rPr>
              <w:t>55</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2780"/>
              <w:spacing w:before="68" w:line="212" w:lineRule="auto"/>
              <w:rPr/>
            </w:pPr>
            <w:r>
              <w:rPr>
                <w:spacing w:val="-2"/>
              </w:rPr>
              <w:t>现金流出小计</w:t>
            </w:r>
          </w:p>
        </w:tc>
        <w:tc>
          <w:tcPr>
            <w:tcW w:w="720" w:type="dxa"/>
            <w:vAlign w:val="top"/>
          </w:tcPr>
          <w:p>
            <w:pPr>
              <w:pStyle w:val="TableText"/>
              <w:ind w:left="244"/>
              <w:spacing w:before="122" w:line="165" w:lineRule="auto"/>
              <w:rPr/>
            </w:pPr>
            <w:r>
              <w:rPr>
                <w:spacing w:val="-4"/>
              </w:rPr>
              <w:t>58</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9" w:hRule="atLeast"/>
        </w:trPr>
        <w:tc>
          <w:tcPr>
            <w:tcW w:w="4560" w:type="dxa"/>
            <w:vAlign w:val="top"/>
            <w:tcBorders>
              <w:left w:val="nil"/>
            </w:tcBorders>
          </w:tcPr>
          <w:p>
            <w:pPr>
              <w:pStyle w:val="TableText"/>
              <w:ind w:left="950"/>
              <w:spacing w:before="67" w:line="212" w:lineRule="auto"/>
              <w:rPr/>
            </w:pPr>
            <w:r>
              <w:rPr/>
              <w:t>筹资活动产生的现金流量净额</w:t>
            </w:r>
          </w:p>
        </w:tc>
        <w:tc>
          <w:tcPr>
            <w:tcW w:w="720" w:type="dxa"/>
            <w:vAlign w:val="top"/>
          </w:tcPr>
          <w:p>
            <w:pPr>
              <w:pStyle w:val="TableText"/>
              <w:ind w:left="244"/>
              <w:spacing w:before="122" w:line="164" w:lineRule="auto"/>
              <w:rPr/>
            </w:pPr>
            <w:r>
              <w:rPr>
                <w:spacing w:val="-4"/>
              </w:rPr>
              <w:t>59</w:t>
            </w:r>
          </w:p>
        </w:tc>
        <w:tc>
          <w:tcPr>
            <w:tcW w:w="224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50"/>
              <w:spacing w:before="58" w:line="212" w:lineRule="auto"/>
              <w:rPr/>
            </w:pPr>
            <w:r>
              <w:rPr/>
              <w:t>四、汇率变动对现金的影响额</w:t>
            </w:r>
          </w:p>
        </w:tc>
        <w:tc>
          <w:tcPr>
            <w:tcW w:w="720" w:type="dxa"/>
            <w:vAlign w:val="top"/>
          </w:tcPr>
          <w:p>
            <w:pPr>
              <w:pStyle w:val="TableText"/>
              <w:ind w:left="244"/>
              <w:spacing w:before="113" w:line="164" w:lineRule="auto"/>
              <w:rPr/>
            </w:pPr>
            <w:r>
              <w:rPr>
                <w:spacing w:val="-3"/>
              </w:rPr>
              <w:t>60</w:t>
            </w:r>
          </w:p>
        </w:tc>
        <w:tc>
          <w:tcPr>
            <w:tcW w:w="2240" w:type="dxa"/>
            <w:vAlign w:val="top"/>
          </w:tcPr>
          <w:p>
            <w:pPr>
              <w:pStyle w:val="TableText"/>
              <w:ind w:right="27"/>
              <w:spacing w:before="89" w:line="183" w:lineRule="auto"/>
              <w:jc w:val="right"/>
              <w:rPr/>
            </w:pPr>
            <w:r>
              <w:rPr>
                <w:spacing w:val="-2"/>
              </w:rPr>
              <w:t>3,593.46</w:t>
            </w:r>
          </w:p>
        </w:tc>
        <w:tc>
          <w:tcPr>
            <w:tcW w:w="2250" w:type="dxa"/>
            <w:vAlign w:val="top"/>
            <w:tcBorders>
              <w:right w:val="nil"/>
            </w:tcBorders>
          </w:tcPr>
          <w:p>
            <w:pPr>
              <w:pStyle w:val="TableText"/>
              <w:ind w:left="1364"/>
              <w:spacing w:before="89" w:line="183" w:lineRule="auto"/>
              <w:rPr/>
            </w:pPr>
            <w:r>
              <w:rPr>
                <w:spacing w:val="-2"/>
              </w:rPr>
              <w:t>3,276.57</w:t>
            </w:r>
          </w:p>
        </w:tc>
      </w:tr>
      <w:tr>
        <w:trPr>
          <w:trHeight w:val="335" w:hRule="atLeast"/>
        </w:trPr>
        <w:tc>
          <w:tcPr>
            <w:tcW w:w="4560" w:type="dxa"/>
            <w:vAlign w:val="top"/>
            <w:tcBorders>
              <w:left w:val="nil"/>
            </w:tcBorders>
          </w:tcPr>
          <w:p>
            <w:pPr>
              <w:pStyle w:val="TableText"/>
              <w:ind w:left="70"/>
              <w:spacing w:before="67" w:line="218" w:lineRule="auto"/>
              <w:rPr/>
            </w:pPr>
            <w:r>
              <w:rPr>
                <w:spacing w:val="-1"/>
              </w:rPr>
              <w:t>五、现金及现金等价物净增加额</w:t>
            </w:r>
          </w:p>
        </w:tc>
        <w:tc>
          <w:tcPr>
            <w:tcW w:w="720" w:type="dxa"/>
            <w:vAlign w:val="top"/>
          </w:tcPr>
          <w:p>
            <w:pPr>
              <w:pStyle w:val="TableText"/>
              <w:ind w:left="244"/>
              <w:spacing w:before="122" w:line="178" w:lineRule="auto"/>
              <w:rPr/>
            </w:pPr>
            <w:r>
              <w:rPr>
                <w:spacing w:val="-3"/>
              </w:rPr>
              <w:t>61</w:t>
            </w:r>
          </w:p>
        </w:tc>
        <w:tc>
          <w:tcPr>
            <w:tcW w:w="2240" w:type="dxa"/>
            <w:vAlign w:val="top"/>
          </w:tcPr>
          <w:p>
            <w:pPr>
              <w:pStyle w:val="TableText"/>
              <w:ind w:right="22"/>
              <w:spacing w:before="99" w:line="183" w:lineRule="auto"/>
              <w:jc w:val="right"/>
              <w:rPr/>
            </w:pPr>
            <w:r>
              <w:rPr>
                <w:spacing w:val="-1"/>
              </w:rPr>
              <w:t>4,703,589.95</w:t>
            </w:r>
          </w:p>
        </w:tc>
        <w:tc>
          <w:tcPr>
            <w:tcW w:w="2250" w:type="dxa"/>
            <w:vAlign w:val="top"/>
            <w:tcBorders>
              <w:right w:val="nil"/>
            </w:tcBorders>
          </w:tcPr>
          <w:p>
            <w:pPr>
              <w:pStyle w:val="TableText"/>
              <w:ind w:left="945"/>
              <w:spacing w:before="98" w:line="184" w:lineRule="auto"/>
              <w:rPr/>
            </w:pPr>
            <w:r>
              <w:rPr>
                <w:spacing w:val="-2"/>
              </w:rPr>
              <w:t>3,725,106.96</w:t>
            </w:r>
          </w:p>
        </w:tc>
      </w:tr>
    </w:tbl>
    <w:p>
      <w:pPr>
        <w:spacing w:line="23" w:lineRule="exact"/>
        <w:rPr>
          <w:rFonts w:ascii="Arial"/>
          <w:sz w:val="2"/>
        </w:rPr>
      </w:pPr>
      <w:r/>
    </w:p>
    <w:p>
      <w:pPr>
        <w:spacing w:line="23" w:lineRule="exact"/>
        <w:sectPr>
          <w:type w:val="continuous"/>
          <w:pgSz w:w="11910" w:h="16850"/>
          <w:pgMar w:top="1273" w:right="820" w:bottom="1328" w:left="1319" w:header="0" w:footer="1189" w:gutter="0"/>
          <w:cols w:equalWidth="0" w:num="1">
            <w:col w:w="9771" w:space="0"/>
          </w:cols>
        </w:sectPr>
        <w:rPr>
          <w:rFonts w:ascii="Arial" w:hAnsi="Arial" w:eastAsia="Arial" w:cs="Arial"/>
          <w:sz w:val="2"/>
          <w:szCs w:val="2"/>
        </w:rPr>
      </w:pPr>
    </w:p>
    <w:p>
      <w:pPr>
        <w:ind w:left="70"/>
        <w:spacing w:before="37" w:line="205" w:lineRule="auto"/>
        <w:rPr>
          <w:rFonts w:ascii="KaiTi" w:hAnsi="KaiTi" w:eastAsia="KaiTi" w:cs="KaiTi"/>
          <w:sz w:val="17"/>
          <w:szCs w:val="17"/>
        </w:rPr>
      </w:pPr>
      <w:r>
        <w:rPr>
          <w:rFonts w:ascii="KaiTi" w:hAnsi="KaiTi" w:eastAsia="KaiTi" w:cs="KaiTi"/>
          <w:sz w:val="17"/>
          <w:szCs w:val="17"/>
          <w:spacing w:val="-7"/>
        </w:rPr>
        <w:t>单位负责人：陈振民</w:t>
      </w:r>
    </w:p>
    <w:p>
      <w:pPr>
        <w:spacing w:line="14" w:lineRule="auto"/>
        <w:rPr>
          <w:rFonts w:ascii="Arial"/>
          <w:sz w:val="2"/>
        </w:rPr>
      </w:pPr>
      <w:r>
        <w:rPr>
          <w:rFonts w:ascii="Arial" w:hAnsi="Arial" w:eastAsia="Arial" w:cs="Arial"/>
          <w:sz w:val="2"/>
          <w:szCs w:val="2"/>
        </w:rPr>
        <w:br w:type="column"/>
      </w:r>
    </w:p>
    <w:p>
      <w:pPr>
        <w:spacing w:before="35" w:line="206" w:lineRule="auto"/>
        <w:rPr>
          <w:rFonts w:ascii="KaiTi" w:hAnsi="KaiTi" w:eastAsia="KaiTi" w:cs="KaiTi"/>
          <w:sz w:val="17"/>
          <w:szCs w:val="17"/>
        </w:rPr>
      </w:pPr>
      <w:r>
        <w:rPr>
          <w:rFonts w:ascii="KaiTi" w:hAnsi="KaiTi" w:eastAsia="KaiTi" w:cs="KaiTi"/>
          <w:sz w:val="17"/>
          <w:szCs w:val="17"/>
          <w:spacing w:val="-7"/>
        </w:rPr>
        <w:t>制表：朱晓华</w:t>
      </w:r>
    </w:p>
    <w:p>
      <w:pPr>
        <w:spacing w:line="14" w:lineRule="auto"/>
        <w:rPr>
          <w:rFonts w:ascii="Arial"/>
          <w:sz w:val="2"/>
        </w:rPr>
      </w:pPr>
      <w:r>
        <w:rPr>
          <w:rFonts w:ascii="Arial" w:hAnsi="Arial" w:eastAsia="Arial" w:cs="Arial"/>
          <w:sz w:val="2"/>
          <w:szCs w:val="2"/>
        </w:rPr>
        <w:br w:type="column"/>
      </w:r>
    </w:p>
    <w:p>
      <w:pPr>
        <w:spacing w:before="47" w:line="192" w:lineRule="auto"/>
        <w:rPr>
          <w:rFonts w:ascii="KaiTi" w:hAnsi="KaiTi" w:eastAsia="KaiTi" w:cs="KaiTi"/>
          <w:sz w:val="17"/>
          <w:szCs w:val="17"/>
        </w:rPr>
      </w:pPr>
      <w:r>
        <w:rPr>
          <w:rFonts w:ascii="KaiTi" w:hAnsi="KaiTi" w:eastAsia="KaiTi" w:cs="KaiTi"/>
          <w:sz w:val="17"/>
          <w:szCs w:val="17"/>
          <w:spacing w:val="-17"/>
          <w:w w:val="96"/>
        </w:rPr>
        <w:t>复核</w:t>
      </w:r>
      <w:r>
        <w:rPr>
          <w:rFonts w:ascii="KaiTi" w:hAnsi="KaiTi" w:eastAsia="KaiTi" w:cs="KaiTi"/>
          <w:sz w:val="17"/>
          <w:szCs w:val="17"/>
          <w:spacing w:val="-16"/>
          <w:w w:val="96"/>
        </w:rPr>
        <w:t>：周</w:t>
      </w:r>
      <w:r>
        <w:rPr>
          <w:rFonts w:ascii="KaiTi" w:hAnsi="KaiTi" w:eastAsia="KaiTi" w:cs="KaiTi"/>
          <w:sz w:val="17"/>
          <w:szCs w:val="17"/>
          <w:spacing w:val="-14"/>
          <w:w w:val="96"/>
        </w:rPr>
        <w:t>蓉</w:t>
      </w:r>
    </w:p>
    <w:p>
      <w:pPr>
        <w:spacing w:line="192" w:lineRule="auto"/>
        <w:sectPr>
          <w:type w:val="continuous"/>
          <w:pgSz w:w="11910" w:h="16850"/>
          <w:pgMar w:top="1273" w:right="820" w:bottom="1328" w:left="1319" w:header="0" w:footer="1189" w:gutter="0"/>
          <w:cols w:equalWidth="0" w:num="3">
            <w:col w:w="4760" w:space="100"/>
            <w:col w:w="4061" w:space="100"/>
            <w:col w:w="750" w:space="0"/>
          </w:cols>
        </w:sectPr>
        <w:rPr>
          <w:rFonts w:ascii="KaiTi" w:hAnsi="KaiTi" w:eastAsia="KaiTi" w:cs="KaiTi"/>
          <w:sz w:val="17"/>
          <w:szCs w:val="17"/>
        </w:rPr>
      </w:pPr>
    </w:p>
    <w:p>
      <w:pPr>
        <w:ind w:left="80"/>
        <w:spacing w:before="131" w:line="192" w:lineRule="auto"/>
        <w:rPr>
          <w:rFonts w:ascii="KaiTi" w:hAnsi="KaiTi" w:eastAsia="KaiTi" w:cs="KaiTi"/>
          <w:sz w:val="17"/>
          <w:szCs w:val="17"/>
        </w:rPr>
      </w:pPr>
      <w:r>
        <w:rPr>
          <w:rFonts w:ascii="KaiTi" w:hAnsi="KaiTi" w:eastAsia="KaiTi" w:cs="KaiTi"/>
          <w:sz w:val="17"/>
          <w:szCs w:val="17"/>
          <w:spacing w:val="7"/>
        </w:rPr>
        <w:t>后附财务报表附注为本财务报表的组成部分。</w:t>
      </w:r>
    </w:p>
    <w:p>
      <w:pPr>
        <w:spacing w:line="192" w:lineRule="auto"/>
        <w:sectPr>
          <w:type w:val="continuous"/>
          <w:pgSz w:w="11910" w:h="16850"/>
          <w:pgMar w:top="1273" w:right="820" w:bottom="1328" w:left="1319" w:header="0" w:footer="1189" w:gutter="0"/>
          <w:cols w:equalWidth="0" w:num="1">
            <w:col w:w="9771" w:space="0"/>
          </w:cols>
        </w:sectPr>
        <w:rPr>
          <w:rFonts w:ascii="KaiTi" w:hAnsi="KaiTi" w:eastAsia="KaiTi" w:cs="KaiTi"/>
          <w:sz w:val="17"/>
          <w:szCs w:val="17"/>
        </w:rPr>
      </w:pPr>
    </w:p>
    <w:p>
      <w:pPr>
        <w:spacing w:line="426" w:lineRule="auto"/>
        <w:rPr>
          <w:rFonts w:ascii="Arial"/>
          <w:sz w:val="21"/>
        </w:rPr>
      </w:pPr>
      <w:r/>
    </w:p>
    <w:p>
      <w:pPr>
        <w:ind w:left="103"/>
        <w:spacing w:before="78" w:line="225" w:lineRule="auto"/>
        <w:rPr>
          <w:rFonts w:ascii="KaiTi" w:hAnsi="KaiTi" w:eastAsia="KaiTi" w:cs="KaiTi"/>
          <w:sz w:val="24"/>
          <w:szCs w:val="24"/>
        </w:rPr>
      </w:pPr>
      <w:r>
        <w:rPr>
          <w:rFonts w:ascii="KaiTi" w:hAnsi="KaiTi" w:eastAsia="KaiTi" w:cs="KaiTi"/>
          <w:sz w:val="24"/>
          <w:szCs w:val="24"/>
          <w:spacing w:val="3"/>
        </w:rPr>
        <w:t>一、基金会基本情况</w:t>
      </w:r>
    </w:p>
    <w:p>
      <w:pPr>
        <w:pStyle w:val="BodyText"/>
        <w:ind w:left="103" w:right="40" w:firstLine="419"/>
        <w:spacing w:before="226" w:line="367" w:lineRule="auto"/>
        <w:rPr>
          <w:rFonts w:ascii="KaiTi" w:hAnsi="KaiTi" w:eastAsia="KaiTi" w:cs="KaiTi"/>
          <w:sz w:val="24"/>
          <w:szCs w:val="24"/>
        </w:rPr>
      </w:pPr>
      <w:r>
        <w:rPr>
          <w:rFonts w:ascii="KaiTi" w:hAnsi="KaiTi" w:eastAsia="KaiTi" w:cs="KaiTi"/>
          <w:sz w:val="24"/>
          <w:szCs w:val="24"/>
          <w:spacing w:val="7"/>
        </w:rPr>
        <w:t>上海市志愿服务公益基金会(以下简称本基金会)于2014</w:t>
      </w:r>
      <w:r>
        <w:rPr>
          <w:rFonts w:ascii="KaiTi" w:hAnsi="KaiTi" w:eastAsia="KaiTi" w:cs="KaiTi"/>
          <w:sz w:val="24"/>
          <w:szCs w:val="24"/>
          <w:spacing w:val="7"/>
        </w:rPr>
        <w:t xml:space="preserve"> </w:t>
      </w:r>
      <w:r>
        <w:rPr>
          <w:rFonts w:ascii="KaiTi" w:hAnsi="KaiTi" w:eastAsia="KaiTi" w:cs="KaiTi"/>
          <w:sz w:val="24"/>
          <w:szCs w:val="24"/>
          <w:spacing w:val="7"/>
        </w:rPr>
        <w:t>年</w:t>
      </w:r>
      <w:r>
        <w:rPr>
          <w:rFonts w:ascii="KaiTi" w:hAnsi="KaiTi" w:eastAsia="KaiTi" w:cs="KaiTi"/>
          <w:sz w:val="24"/>
          <w:szCs w:val="24"/>
          <w:spacing w:val="7"/>
        </w:rPr>
        <w:t xml:space="preserve"> </w:t>
      </w:r>
      <w:r>
        <w:rPr>
          <w:rFonts w:ascii="KaiTi" w:hAnsi="KaiTi" w:eastAsia="KaiTi" w:cs="KaiTi"/>
          <w:sz w:val="24"/>
          <w:szCs w:val="24"/>
          <w:spacing w:val="7"/>
        </w:rPr>
        <w:t>6</w:t>
      </w:r>
      <w:r>
        <w:rPr>
          <w:rFonts w:ascii="KaiTi" w:hAnsi="KaiTi" w:eastAsia="KaiTi" w:cs="KaiTi"/>
          <w:sz w:val="24"/>
          <w:szCs w:val="24"/>
          <w:spacing w:val="7"/>
        </w:rPr>
        <w:t xml:space="preserve"> </w:t>
      </w:r>
      <w:r>
        <w:rPr>
          <w:rFonts w:ascii="KaiTi" w:hAnsi="KaiTi" w:eastAsia="KaiTi" w:cs="KaiTi"/>
          <w:sz w:val="24"/>
          <w:szCs w:val="24"/>
          <w:spacing w:val="7"/>
        </w:rPr>
        <w:t>月经上海市</w:t>
      </w:r>
      <w:r>
        <w:rPr>
          <w:rFonts w:ascii="KaiTi" w:hAnsi="KaiTi" w:eastAsia="KaiTi" w:cs="KaiTi"/>
          <w:sz w:val="24"/>
          <w:szCs w:val="24"/>
        </w:rPr>
        <w:t xml:space="preserve"> </w:t>
      </w:r>
      <w:r>
        <w:rPr>
          <w:rFonts w:ascii="KaiTi" w:hAnsi="KaiTi" w:eastAsia="KaiTi" w:cs="KaiTi"/>
          <w:sz w:val="24"/>
          <w:szCs w:val="24"/>
          <w:spacing w:val="-2"/>
        </w:rPr>
        <w:t>民政局、社团局批准登记，统一社会信用代码：53310000501782792</w:t>
      </w:r>
      <w:r>
        <w:rPr>
          <w:rFonts w:ascii="Times New Roman" w:hAnsi="Times New Roman" w:eastAsia="Times New Roman" w:cs="Times New Roman"/>
          <w:sz w:val="24"/>
          <w:szCs w:val="24"/>
          <w:spacing w:val="-2"/>
        </w:rPr>
        <w:t>E</w:t>
      </w:r>
      <w:r>
        <w:rPr>
          <w:sz w:val="24"/>
          <w:szCs w:val="24"/>
          <w:spacing w:val="-2"/>
        </w:rPr>
        <w:t>。</w:t>
      </w:r>
      <w:r>
        <w:rPr>
          <w:rFonts w:ascii="KaiTi" w:hAnsi="KaiTi" w:eastAsia="KaiTi" w:cs="KaiTi"/>
          <w:sz w:val="24"/>
          <w:szCs w:val="24"/>
          <w:spacing w:val="-3"/>
        </w:rPr>
        <w:t>法定代表</w:t>
      </w:r>
    </w:p>
    <w:p>
      <w:pPr>
        <w:ind w:left="103"/>
        <w:spacing w:line="220" w:lineRule="auto"/>
        <w:rPr>
          <w:rFonts w:ascii="KaiTi" w:hAnsi="KaiTi" w:eastAsia="KaiTi" w:cs="KaiTi"/>
          <w:sz w:val="24"/>
          <w:szCs w:val="24"/>
        </w:rPr>
      </w:pPr>
      <w:r>
        <w:rPr>
          <w:rFonts w:ascii="KaiTi" w:hAnsi="KaiTi" w:eastAsia="KaiTi" w:cs="KaiTi"/>
          <w:sz w:val="24"/>
          <w:szCs w:val="24"/>
          <w:spacing w:val="2"/>
        </w:rPr>
        <w:t>人：陈振民，住所：上海市长宁区延安西路728</w:t>
      </w:r>
      <w:r>
        <w:rPr>
          <w:rFonts w:ascii="KaiTi" w:hAnsi="KaiTi" w:eastAsia="KaiTi" w:cs="KaiTi"/>
          <w:sz w:val="24"/>
          <w:szCs w:val="24"/>
          <w:spacing w:val="-11"/>
        </w:rPr>
        <w:t xml:space="preserve"> </w:t>
      </w:r>
      <w:r>
        <w:rPr>
          <w:rFonts w:ascii="KaiTi" w:hAnsi="KaiTi" w:eastAsia="KaiTi" w:cs="KaiTi"/>
          <w:sz w:val="24"/>
          <w:szCs w:val="24"/>
          <w:spacing w:val="2"/>
        </w:rPr>
        <w:t>号</w:t>
      </w:r>
      <w:r>
        <w:rPr>
          <w:rFonts w:ascii="KaiTi" w:hAnsi="KaiTi" w:eastAsia="KaiTi" w:cs="KaiTi"/>
          <w:sz w:val="24"/>
          <w:szCs w:val="24"/>
          <w:spacing w:val="-30"/>
        </w:rPr>
        <w:t xml:space="preserve"> </w:t>
      </w:r>
      <w:r>
        <w:rPr>
          <w:rFonts w:ascii="KaiTi" w:hAnsi="KaiTi" w:eastAsia="KaiTi" w:cs="KaiTi"/>
          <w:sz w:val="24"/>
          <w:szCs w:val="24"/>
          <w:spacing w:val="2"/>
        </w:rPr>
        <w:t>1</w:t>
      </w:r>
      <w:r>
        <w:rPr>
          <w:rFonts w:ascii="KaiTi" w:hAnsi="KaiTi" w:eastAsia="KaiTi" w:cs="KaiTi"/>
          <w:sz w:val="24"/>
          <w:szCs w:val="24"/>
          <w:spacing w:val="-45"/>
        </w:rPr>
        <w:t xml:space="preserve"> </w:t>
      </w:r>
      <w:r>
        <w:rPr>
          <w:rFonts w:ascii="KaiTi" w:hAnsi="KaiTi" w:eastAsia="KaiTi" w:cs="KaiTi"/>
          <w:sz w:val="24"/>
          <w:szCs w:val="24"/>
          <w:spacing w:val="2"/>
        </w:rPr>
        <w:t>8</w:t>
      </w:r>
      <w:r>
        <w:rPr>
          <w:rFonts w:ascii="KaiTi" w:hAnsi="KaiTi" w:eastAsia="KaiTi" w:cs="KaiTi"/>
          <w:sz w:val="24"/>
          <w:szCs w:val="24"/>
          <w:spacing w:val="2"/>
        </w:rPr>
        <w:t xml:space="preserve"> </w:t>
      </w:r>
      <w:r>
        <w:rPr>
          <w:rFonts w:ascii="KaiTi" w:hAnsi="KaiTi" w:eastAsia="KaiTi" w:cs="KaiTi"/>
          <w:sz w:val="24"/>
          <w:szCs w:val="24"/>
          <w:spacing w:val="2"/>
        </w:rPr>
        <w:t>层</w:t>
      </w:r>
      <w:r>
        <w:rPr>
          <w:rFonts w:ascii="Times New Roman" w:hAnsi="Times New Roman" w:eastAsia="Times New Roman" w:cs="Times New Roman"/>
          <w:sz w:val="24"/>
          <w:szCs w:val="24"/>
          <w:spacing w:val="2"/>
        </w:rPr>
        <w:t>E</w:t>
      </w:r>
      <w:r>
        <w:rPr>
          <w:rFonts w:ascii="Times New Roman" w:hAnsi="Times New Roman" w:eastAsia="Times New Roman" w:cs="Times New Roman"/>
          <w:sz w:val="24"/>
          <w:szCs w:val="24"/>
          <w:spacing w:val="-11"/>
        </w:rPr>
        <w:t xml:space="preserve"> </w:t>
      </w:r>
      <w:r>
        <w:rPr>
          <w:rFonts w:ascii="KaiTi" w:hAnsi="KaiTi" w:eastAsia="KaiTi" w:cs="KaiTi"/>
          <w:sz w:val="24"/>
          <w:szCs w:val="24"/>
          <w:spacing w:val="2"/>
        </w:rPr>
        <w:t>座。</w:t>
      </w:r>
    </w:p>
    <w:p>
      <w:pPr>
        <w:ind w:left="523"/>
        <w:spacing w:before="237" w:line="223" w:lineRule="auto"/>
        <w:rPr>
          <w:rFonts w:ascii="KaiTi" w:hAnsi="KaiTi" w:eastAsia="KaiTi" w:cs="KaiTi"/>
          <w:sz w:val="24"/>
          <w:szCs w:val="24"/>
        </w:rPr>
      </w:pPr>
      <w:r>
        <w:rPr>
          <w:rFonts w:ascii="KaiTi" w:hAnsi="KaiTi" w:eastAsia="KaiTi" w:cs="KaiTi"/>
          <w:sz w:val="24"/>
          <w:szCs w:val="24"/>
          <w:spacing w:val="-4"/>
        </w:rPr>
        <w:t>业务主管单位：上海市精神文明建设委员会办公室。</w:t>
      </w:r>
    </w:p>
    <w:p>
      <w:pPr>
        <w:ind w:left="103" w:right="57" w:firstLine="419"/>
        <w:spacing w:before="200" w:line="385" w:lineRule="auto"/>
        <w:rPr>
          <w:rFonts w:ascii="KaiTi" w:hAnsi="KaiTi" w:eastAsia="KaiTi" w:cs="KaiTi"/>
          <w:sz w:val="24"/>
          <w:szCs w:val="24"/>
        </w:rPr>
      </w:pPr>
      <w:r>
        <w:rPr>
          <w:rFonts w:ascii="KaiTi" w:hAnsi="KaiTi" w:eastAsia="KaiTi" w:cs="KaiTi"/>
          <w:sz w:val="24"/>
          <w:szCs w:val="24"/>
        </w:rPr>
        <w:t>业务范围：评审、资助有影响的志愿服务项目或其他公益活动；开展与社会</w:t>
      </w:r>
      <w:r>
        <w:rPr>
          <w:rFonts w:ascii="KaiTi" w:hAnsi="KaiTi" w:eastAsia="KaiTi" w:cs="KaiTi"/>
          <w:sz w:val="24"/>
          <w:szCs w:val="24"/>
          <w:spacing w:val="2"/>
        </w:rPr>
        <w:t xml:space="preserve"> </w:t>
      </w:r>
      <w:r>
        <w:rPr>
          <w:rFonts w:ascii="KaiTi" w:hAnsi="KaiTi" w:eastAsia="KaiTi" w:cs="KaiTi"/>
          <w:sz w:val="24"/>
          <w:szCs w:val="24"/>
        </w:rPr>
        <w:t>公益组织、国际国内相关基金会等组织的友好交流与合作。(涉及行政许可的，</w:t>
      </w:r>
    </w:p>
    <w:p>
      <w:pPr>
        <w:ind w:left="103"/>
        <w:spacing w:line="223" w:lineRule="auto"/>
        <w:rPr>
          <w:rFonts w:ascii="KaiTi" w:hAnsi="KaiTi" w:eastAsia="KaiTi" w:cs="KaiTi"/>
          <w:sz w:val="24"/>
          <w:szCs w:val="24"/>
        </w:rPr>
      </w:pPr>
      <w:r>
        <w:rPr>
          <w:rFonts w:ascii="KaiTi" w:hAnsi="KaiTi" w:eastAsia="KaiTi" w:cs="KaiTi"/>
          <w:sz w:val="24"/>
          <w:szCs w:val="24"/>
          <w:spacing w:val="-8"/>
        </w:rPr>
        <w:t>凭许可证开展业务)。</w:t>
      </w:r>
    </w:p>
    <w:p>
      <w:pPr>
        <w:spacing w:line="319" w:lineRule="auto"/>
        <w:rPr>
          <w:rFonts w:ascii="Arial"/>
          <w:sz w:val="21"/>
        </w:rPr>
      </w:pPr>
      <w:r/>
    </w:p>
    <w:p>
      <w:pPr>
        <w:spacing w:line="320" w:lineRule="auto"/>
        <w:rPr>
          <w:rFonts w:ascii="Arial"/>
          <w:sz w:val="21"/>
        </w:rPr>
      </w:pPr>
      <w:r/>
    </w:p>
    <w:p>
      <w:pPr>
        <w:ind w:left="103"/>
        <w:spacing w:before="79" w:line="225" w:lineRule="auto"/>
        <w:rPr>
          <w:rFonts w:ascii="KaiTi" w:hAnsi="KaiTi" w:eastAsia="KaiTi" w:cs="KaiTi"/>
          <w:sz w:val="24"/>
          <w:szCs w:val="24"/>
        </w:rPr>
      </w:pPr>
      <w:r>
        <w:rPr>
          <w:rFonts w:ascii="KaiTi" w:hAnsi="KaiTi" w:eastAsia="KaiTi" w:cs="KaiTi"/>
          <w:sz w:val="24"/>
          <w:szCs w:val="24"/>
          <w:spacing w:val="-7"/>
        </w:rPr>
        <w:t>二、</w:t>
      </w:r>
      <w:r>
        <w:rPr>
          <w:rFonts w:ascii="KaiTi" w:hAnsi="KaiTi" w:eastAsia="KaiTi" w:cs="KaiTi"/>
          <w:sz w:val="24"/>
          <w:szCs w:val="24"/>
          <w:spacing w:val="-30"/>
        </w:rPr>
        <w:t xml:space="preserve"> </w:t>
      </w:r>
      <w:r>
        <w:rPr>
          <w:rFonts w:ascii="KaiTi" w:hAnsi="KaiTi" w:eastAsia="KaiTi" w:cs="KaiTi"/>
          <w:sz w:val="24"/>
          <w:szCs w:val="24"/>
          <w:spacing w:val="-7"/>
        </w:rPr>
        <w:t>财务报表的编制基础</w:t>
      </w:r>
    </w:p>
    <w:p>
      <w:pPr>
        <w:ind w:left="103" w:right="41" w:firstLine="419"/>
        <w:spacing w:before="191" w:line="387" w:lineRule="auto"/>
        <w:jc w:val="both"/>
        <w:rPr>
          <w:rFonts w:ascii="KaiTi" w:hAnsi="KaiTi" w:eastAsia="KaiTi" w:cs="KaiTi"/>
          <w:sz w:val="24"/>
          <w:szCs w:val="24"/>
        </w:rPr>
      </w:pPr>
      <w:r>
        <w:rPr>
          <w:rFonts w:ascii="KaiTi" w:hAnsi="KaiTi" w:eastAsia="KaiTi" w:cs="KaiTi"/>
          <w:sz w:val="24"/>
          <w:szCs w:val="24"/>
        </w:rPr>
        <w:t>本基金会以持续经营为基础，根据实际发生的交易和事项，按照《基金会管</w:t>
      </w:r>
      <w:r>
        <w:rPr>
          <w:rFonts w:ascii="KaiTi" w:hAnsi="KaiTi" w:eastAsia="KaiTi" w:cs="KaiTi"/>
          <w:sz w:val="24"/>
          <w:szCs w:val="24"/>
          <w:spacing w:val="17"/>
        </w:rPr>
        <w:t xml:space="preserve"> </w:t>
      </w:r>
      <w:r>
        <w:rPr>
          <w:rFonts w:ascii="KaiTi" w:hAnsi="KaiTi" w:eastAsia="KaiTi" w:cs="KaiTi"/>
          <w:sz w:val="24"/>
          <w:szCs w:val="24"/>
          <w:spacing w:val="-1"/>
        </w:rPr>
        <w:t>理条例》和《民间非营利组织会计制度》的相关规定进行</w:t>
      </w:r>
      <w:r>
        <w:rPr>
          <w:rFonts w:ascii="KaiTi" w:hAnsi="KaiTi" w:eastAsia="KaiTi" w:cs="KaiTi"/>
          <w:sz w:val="24"/>
          <w:szCs w:val="24"/>
          <w:spacing w:val="-2"/>
        </w:rPr>
        <w:t>确认和计量，在此基础</w:t>
      </w:r>
    </w:p>
    <w:p>
      <w:pPr>
        <w:ind w:left="103"/>
        <w:spacing w:line="225" w:lineRule="auto"/>
        <w:rPr>
          <w:rFonts w:ascii="KaiTi" w:hAnsi="KaiTi" w:eastAsia="KaiTi" w:cs="KaiTi"/>
          <w:sz w:val="24"/>
          <w:szCs w:val="24"/>
        </w:rPr>
      </w:pPr>
      <w:r>
        <w:rPr>
          <w:rFonts w:ascii="KaiTi" w:hAnsi="KaiTi" w:eastAsia="KaiTi" w:cs="KaiTi"/>
          <w:sz w:val="24"/>
          <w:szCs w:val="24"/>
          <w:spacing w:val="-10"/>
        </w:rPr>
        <w:t>上编制财务报表。</w:t>
      </w:r>
    </w:p>
    <w:p>
      <w:pPr>
        <w:spacing w:line="321" w:lineRule="auto"/>
        <w:rPr>
          <w:rFonts w:ascii="Arial"/>
          <w:sz w:val="21"/>
        </w:rPr>
      </w:pPr>
      <w:r/>
    </w:p>
    <w:p>
      <w:pPr>
        <w:spacing w:line="321" w:lineRule="auto"/>
        <w:rPr>
          <w:rFonts w:ascii="Arial"/>
          <w:sz w:val="21"/>
        </w:rPr>
      </w:pPr>
      <w:r/>
    </w:p>
    <w:p>
      <w:pPr>
        <w:ind w:left="103"/>
        <w:spacing w:before="78" w:line="223" w:lineRule="auto"/>
        <w:rPr>
          <w:rFonts w:ascii="KaiTi" w:hAnsi="KaiTi" w:eastAsia="KaiTi" w:cs="KaiTi"/>
          <w:sz w:val="24"/>
          <w:szCs w:val="24"/>
        </w:rPr>
      </w:pPr>
      <w:r>
        <w:rPr>
          <w:rFonts w:ascii="KaiTi" w:hAnsi="KaiTi" w:eastAsia="KaiTi" w:cs="KaiTi"/>
          <w:sz w:val="24"/>
          <w:szCs w:val="24"/>
          <w:spacing w:val="-3"/>
        </w:rPr>
        <w:t>三、</w:t>
      </w:r>
      <w:r>
        <w:rPr>
          <w:rFonts w:ascii="KaiTi" w:hAnsi="KaiTi" w:eastAsia="KaiTi" w:cs="KaiTi"/>
          <w:sz w:val="24"/>
          <w:szCs w:val="24"/>
          <w:spacing w:val="-30"/>
        </w:rPr>
        <w:t xml:space="preserve"> </w:t>
      </w:r>
      <w:r>
        <w:rPr>
          <w:rFonts w:ascii="KaiTi" w:hAnsi="KaiTi" w:eastAsia="KaiTi" w:cs="KaiTi"/>
          <w:sz w:val="24"/>
          <w:szCs w:val="24"/>
          <w:spacing w:val="-3"/>
        </w:rPr>
        <w:t>遵循《基金会管理条例》和《民间非营利组织会计制度》的声明</w:t>
      </w:r>
    </w:p>
    <w:p>
      <w:pPr>
        <w:ind w:left="103" w:right="37" w:firstLine="419"/>
        <w:spacing w:before="190" w:line="386" w:lineRule="auto"/>
        <w:jc w:val="both"/>
        <w:rPr>
          <w:rFonts w:ascii="KaiTi" w:hAnsi="KaiTi" w:eastAsia="KaiTi" w:cs="KaiTi"/>
          <w:sz w:val="24"/>
          <w:szCs w:val="24"/>
        </w:rPr>
      </w:pPr>
      <w:r>
        <w:rPr>
          <w:rFonts w:ascii="KaiTi" w:hAnsi="KaiTi" w:eastAsia="KaiTi" w:cs="KaiTi"/>
          <w:sz w:val="24"/>
          <w:szCs w:val="24"/>
          <w:spacing w:val="1"/>
        </w:rPr>
        <w:t>本基金会声明编制的财务报表符合《基金会管理</w:t>
      </w:r>
      <w:r>
        <w:rPr>
          <w:rFonts w:ascii="KaiTi" w:hAnsi="KaiTi" w:eastAsia="KaiTi" w:cs="KaiTi"/>
          <w:sz w:val="24"/>
          <w:szCs w:val="24"/>
        </w:rPr>
        <w:t>条例》和《民间非营利组织</w:t>
      </w:r>
      <w:r>
        <w:rPr>
          <w:rFonts w:ascii="KaiTi" w:hAnsi="KaiTi" w:eastAsia="KaiTi" w:cs="KaiTi"/>
          <w:sz w:val="24"/>
          <w:szCs w:val="24"/>
        </w:rPr>
        <w:t xml:space="preserve"> </w:t>
      </w:r>
      <w:r>
        <w:rPr>
          <w:rFonts w:ascii="KaiTi" w:hAnsi="KaiTi" w:eastAsia="KaiTi" w:cs="KaiTi"/>
          <w:sz w:val="24"/>
          <w:szCs w:val="24"/>
          <w:spacing w:val="-2"/>
        </w:rPr>
        <w:t>会计制度》的要求，真实、完整地反映了本基金会的财务状况、业务活动情况和</w:t>
      </w:r>
    </w:p>
    <w:p>
      <w:pPr>
        <w:ind w:left="103"/>
        <w:spacing w:line="225" w:lineRule="auto"/>
        <w:rPr>
          <w:rFonts w:ascii="KaiTi" w:hAnsi="KaiTi" w:eastAsia="KaiTi" w:cs="KaiTi"/>
          <w:sz w:val="24"/>
          <w:szCs w:val="24"/>
        </w:rPr>
      </w:pPr>
      <w:r>
        <w:rPr>
          <w:rFonts w:ascii="KaiTi" w:hAnsi="KaiTi" w:eastAsia="KaiTi" w:cs="KaiTi"/>
          <w:sz w:val="24"/>
          <w:szCs w:val="24"/>
          <w:spacing w:val="-9"/>
        </w:rPr>
        <w:t>现金流量等有关信息。</w:t>
      </w:r>
    </w:p>
    <w:p>
      <w:pPr>
        <w:spacing w:line="311" w:lineRule="auto"/>
        <w:rPr>
          <w:rFonts w:ascii="Arial"/>
          <w:sz w:val="21"/>
        </w:rPr>
      </w:pPr>
      <w:r/>
    </w:p>
    <w:p>
      <w:pPr>
        <w:spacing w:line="312" w:lineRule="auto"/>
        <w:rPr>
          <w:rFonts w:ascii="Arial"/>
          <w:sz w:val="21"/>
        </w:rPr>
      </w:pPr>
      <w:r/>
    </w:p>
    <w:p>
      <w:pPr>
        <w:ind w:left="103"/>
        <w:spacing w:before="79" w:line="507" w:lineRule="exact"/>
        <w:rPr>
          <w:rFonts w:ascii="KaiTi" w:hAnsi="KaiTi" w:eastAsia="KaiTi" w:cs="KaiTi"/>
          <w:sz w:val="24"/>
          <w:szCs w:val="24"/>
        </w:rPr>
      </w:pPr>
      <w:r>
        <w:rPr>
          <w:rFonts w:ascii="KaiTi" w:hAnsi="KaiTi" w:eastAsia="KaiTi" w:cs="KaiTi"/>
          <w:sz w:val="24"/>
          <w:szCs w:val="24"/>
          <w:spacing w:val="-5"/>
          <w:position w:val="20"/>
        </w:rPr>
        <w:t>四、主要会计政策</w:t>
      </w:r>
    </w:p>
    <w:p>
      <w:pPr>
        <w:ind w:left="103"/>
        <w:spacing w:before="1" w:line="229" w:lineRule="auto"/>
        <w:rPr>
          <w:rFonts w:ascii="KaiTi" w:hAnsi="KaiTi" w:eastAsia="KaiTi" w:cs="KaiTi"/>
          <w:sz w:val="24"/>
          <w:szCs w:val="24"/>
        </w:rPr>
      </w:pPr>
      <w:r>
        <w:rPr>
          <w:rFonts w:ascii="KaiTi" w:hAnsi="KaiTi" w:eastAsia="KaiTi" w:cs="KaiTi"/>
          <w:sz w:val="24"/>
          <w:szCs w:val="24"/>
          <w:spacing w:val="-11"/>
        </w:rPr>
        <w:t>1、</w:t>
      </w:r>
      <w:r>
        <w:rPr>
          <w:rFonts w:ascii="KaiTi" w:hAnsi="KaiTi" w:eastAsia="KaiTi" w:cs="KaiTi"/>
          <w:sz w:val="24"/>
          <w:szCs w:val="24"/>
          <w:spacing w:val="83"/>
        </w:rPr>
        <w:t xml:space="preserve"> </w:t>
      </w:r>
      <w:r>
        <w:rPr>
          <w:rFonts w:ascii="KaiTi" w:hAnsi="KaiTi" w:eastAsia="KaiTi" w:cs="KaiTi"/>
          <w:sz w:val="24"/>
          <w:szCs w:val="24"/>
          <w:spacing w:val="-11"/>
        </w:rPr>
        <w:t>会计制度</w:t>
      </w:r>
    </w:p>
    <w:p>
      <w:pPr>
        <w:ind w:left="523"/>
        <w:spacing w:before="195" w:line="481" w:lineRule="exact"/>
        <w:rPr>
          <w:rFonts w:ascii="KaiTi" w:hAnsi="KaiTi" w:eastAsia="KaiTi" w:cs="KaiTi"/>
          <w:sz w:val="24"/>
          <w:szCs w:val="24"/>
        </w:rPr>
      </w:pPr>
      <w:r>
        <w:rPr>
          <w:rFonts w:ascii="KaiTi" w:hAnsi="KaiTi" w:eastAsia="KaiTi" w:cs="KaiTi"/>
          <w:sz w:val="24"/>
          <w:szCs w:val="24"/>
          <w:spacing w:val="-1"/>
          <w:position w:val="17"/>
        </w:rPr>
        <w:t>本基金会执行中华人民共和国财政部颁发的《民间非营利组织会计制度》及</w:t>
      </w:r>
    </w:p>
    <w:p>
      <w:pPr>
        <w:ind w:left="103"/>
        <w:spacing w:line="225" w:lineRule="auto"/>
        <w:rPr>
          <w:rFonts w:ascii="KaiTi" w:hAnsi="KaiTi" w:eastAsia="KaiTi" w:cs="KaiTi"/>
          <w:sz w:val="24"/>
          <w:szCs w:val="24"/>
        </w:rPr>
      </w:pPr>
      <w:r>
        <w:rPr>
          <w:rFonts w:ascii="KaiTi" w:hAnsi="KaiTi" w:eastAsia="KaiTi" w:cs="KaiTi"/>
          <w:sz w:val="24"/>
          <w:szCs w:val="24"/>
          <w:spacing w:val="-6"/>
        </w:rPr>
        <w:t>其补充规定。</w:t>
      </w:r>
    </w:p>
    <w:p>
      <w:pPr>
        <w:ind w:left="103"/>
        <w:spacing w:before="207" w:line="225" w:lineRule="auto"/>
        <w:rPr>
          <w:rFonts w:ascii="KaiTi" w:hAnsi="KaiTi" w:eastAsia="KaiTi" w:cs="KaiTi"/>
          <w:sz w:val="24"/>
          <w:szCs w:val="24"/>
        </w:rPr>
      </w:pPr>
      <w:r>
        <w:rPr>
          <w:rFonts w:ascii="KaiTi" w:hAnsi="KaiTi" w:eastAsia="KaiTi" w:cs="KaiTi"/>
          <w:sz w:val="24"/>
          <w:szCs w:val="24"/>
          <w:spacing w:val="-10"/>
        </w:rPr>
        <w:t>2、</w:t>
      </w:r>
      <w:r>
        <w:rPr>
          <w:rFonts w:ascii="KaiTi" w:hAnsi="KaiTi" w:eastAsia="KaiTi" w:cs="KaiTi"/>
          <w:sz w:val="24"/>
          <w:szCs w:val="24"/>
          <w:spacing w:val="17"/>
        </w:rPr>
        <w:t xml:space="preserve"> </w:t>
      </w:r>
      <w:r>
        <w:rPr>
          <w:rFonts w:ascii="KaiTi" w:hAnsi="KaiTi" w:eastAsia="KaiTi" w:cs="KaiTi"/>
          <w:sz w:val="24"/>
          <w:szCs w:val="24"/>
          <w:spacing w:val="-10"/>
        </w:rPr>
        <w:t>会计年度</w:t>
      </w:r>
    </w:p>
    <w:p>
      <w:pPr>
        <w:ind w:left="523"/>
        <w:spacing w:before="217" w:line="224" w:lineRule="auto"/>
        <w:rPr>
          <w:rFonts w:ascii="KaiTi" w:hAnsi="KaiTi" w:eastAsia="KaiTi" w:cs="KaiTi"/>
          <w:sz w:val="24"/>
          <w:szCs w:val="24"/>
        </w:rPr>
      </w:pPr>
      <w:r>
        <w:rPr>
          <w:rFonts w:ascii="KaiTi" w:hAnsi="KaiTi" w:eastAsia="KaiTi" w:cs="KaiTi"/>
          <w:sz w:val="24"/>
          <w:szCs w:val="24"/>
          <w:spacing w:val="-6"/>
        </w:rPr>
        <w:t>本</w:t>
      </w:r>
      <w:r>
        <w:rPr>
          <w:rFonts w:ascii="KaiTi" w:hAnsi="KaiTi" w:eastAsia="KaiTi" w:cs="KaiTi"/>
          <w:sz w:val="24"/>
          <w:szCs w:val="24"/>
          <w:spacing w:val="-57"/>
        </w:rPr>
        <w:t xml:space="preserve"> </w:t>
      </w:r>
      <w:r>
        <w:rPr>
          <w:rFonts w:ascii="KaiTi" w:hAnsi="KaiTi" w:eastAsia="KaiTi" w:cs="KaiTi"/>
          <w:sz w:val="24"/>
          <w:szCs w:val="24"/>
          <w:spacing w:val="-6"/>
        </w:rPr>
        <w:t>基</w:t>
      </w:r>
      <w:r>
        <w:rPr>
          <w:rFonts w:ascii="KaiTi" w:hAnsi="KaiTi" w:eastAsia="KaiTi" w:cs="KaiTi"/>
          <w:sz w:val="24"/>
          <w:szCs w:val="24"/>
          <w:spacing w:val="-63"/>
        </w:rPr>
        <w:t xml:space="preserve"> </w:t>
      </w:r>
      <w:r>
        <w:rPr>
          <w:rFonts w:ascii="KaiTi" w:hAnsi="KaiTi" w:eastAsia="KaiTi" w:cs="KaiTi"/>
          <w:sz w:val="24"/>
          <w:szCs w:val="24"/>
          <w:spacing w:val="-6"/>
        </w:rPr>
        <w:t>金</w:t>
      </w:r>
      <w:r>
        <w:rPr>
          <w:rFonts w:ascii="KaiTi" w:hAnsi="KaiTi" w:eastAsia="KaiTi" w:cs="KaiTi"/>
          <w:sz w:val="24"/>
          <w:szCs w:val="24"/>
          <w:spacing w:val="-64"/>
        </w:rPr>
        <w:t xml:space="preserve"> </w:t>
      </w:r>
      <w:r>
        <w:rPr>
          <w:rFonts w:ascii="KaiTi" w:hAnsi="KaiTi" w:eastAsia="KaiTi" w:cs="KaiTi"/>
          <w:sz w:val="24"/>
          <w:szCs w:val="24"/>
          <w:spacing w:val="-6"/>
        </w:rPr>
        <w:t>会</w:t>
      </w:r>
      <w:r>
        <w:rPr>
          <w:rFonts w:ascii="KaiTi" w:hAnsi="KaiTi" w:eastAsia="KaiTi" w:cs="KaiTi"/>
          <w:sz w:val="24"/>
          <w:szCs w:val="24"/>
          <w:spacing w:val="-23"/>
        </w:rPr>
        <w:t xml:space="preserve"> </w:t>
      </w:r>
      <w:r>
        <w:rPr>
          <w:rFonts w:ascii="KaiTi" w:hAnsi="KaiTi" w:eastAsia="KaiTi" w:cs="KaiTi"/>
          <w:sz w:val="24"/>
          <w:szCs w:val="24"/>
          <w:spacing w:val="-6"/>
        </w:rPr>
        <w:t>以</w:t>
      </w:r>
      <w:r>
        <w:rPr>
          <w:rFonts w:ascii="KaiTi" w:hAnsi="KaiTi" w:eastAsia="KaiTi" w:cs="KaiTi"/>
          <w:sz w:val="24"/>
          <w:szCs w:val="24"/>
          <w:spacing w:val="-41"/>
        </w:rPr>
        <w:t xml:space="preserve"> </w:t>
      </w:r>
      <w:r>
        <w:rPr>
          <w:rFonts w:ascii="KaiTi" w:hAnsi="KaiTi" w:eastAsia="KaiTi" w:cs="KaiTi"/>
          <w:sz w:val="24"/>
          <w:szCs w:val="24"/>
          <w:spacing w:val="-6"/>
        </w:rPr>
        <w:t>1</w:t>
      </w:r>
      <w:r>
        <w:rPr>
          <w:rFonts w:ascii="KaiTi" w:hAnsi="KaiTi" w:eastAsia="KaiTi" w:cs="KaiTi"/>
          <w:sz w:val="24"/>
          <w:szCs w:val="24"/>
          <w:spacing w:val="-43"/>
        </w:rPr>
        <w:t xml:space="preserve"> </w:t>
      </w:r>
      <w:r>
        <w:rPr>
          <w:rFonts w:ascii="KaiTi" w:hAnsi="KaiTi" w:eastAsia="KaiTi" w:cs="KaiTi"/>
          <w:sz w:val="24"/>
          <w:szCs w:val="24"/>
          <w:spacing w:val="-6"/>
        </w:rPr>
        <w:t>月</w:t>
      </w:r>
      <w:r>
        <w:rPr>
          <w:rFonts w:ascii="KaiTi" w:hAnsi="KaiTi" w:eastAsia="KaiTi" w:cs="KaiTi"/>
          <w:sz w:val="24"/>
          <w:szCs w:val="24"/>
          <w:spacing w:val="-42"/>
        </w:rPr>
        <w:t xml:space="preserve"> </w:t>
      </w:r>
      <w:r>
        <w:rPr>
          <w:rFonts w:ascii="KaiTi" w:hAnsi="KaiTi" w:eastAsia="KaiTi" w:cs="KaiTi"/>
          <w:sz w:val="24"/>
          <w:szCs w:val="24"/>
          <w:spacing w:val="-6"/>
        </w:rPr>
        <w:t>1</w:t>
      </w:r>
      <w:r>
        <w:rPr>
          <w:rFonts w:ascii="KaiTi" w:hAnsi="KaiTi" w:eastAsia="KaiTi" w:cs="KaiTi"/>
          <w:sz w:val="24"/>
          <w:szCs w:val="24"/>
          <w:spacing w:val="-6"/>
        </w:rPr>
        <w:t xml:space="preserve"> </w:t>
      </w:r>
      <w:r>
        <w:rPr>
          <w:rFonts w:ascii="KaiTi" w:hAnsi="KaiTi" w:eastAsia="KaiTi" w:cs="KaiTi"/>
          <w:sz w:val="24"/>
          <w:szCs w:val="24"/>
          <w:spacing w:val="-6"/>
        </w:rPr>
        <w:t>日起12</w:t>
      </w:r>
      <w:r>
        <w:rPr>
          <w:rFonts w:ascii="KaiTi" w:hAnsi="KaiTi" w:eastAsia="KaiTi" w:cs="KaiTi"/>
          <w:sz w:val="24"/>
          <w:szCs w:val="24"/>
          <w:spacing w:val="-6"/>
        </w:rPr>
        <w:t xml:space="preserve"> </w:t>
      </w:r>
      <w:r>
        <w:rPr>
          <w:rFonts w:ascii="KaiTi" w:hAnsi="KaiTi" w:eastAsia="KaiTi" w:cs="KaiTi"/>
          <w:sz w:val="24"/>
          <w:szCs w:val="24"/>
          <w:spacing w:val="-6"/>
        </w:rPr>
        <w:t>月</w:t>
      </w:r>
      <w:r>
        <w:rPr>
          <w:rFonts w:ascii="KaiTi" w:hAnsi="KaiTi" w:eastAsia="KaiTi" w:cs="KaiTi"/>
          <w:sz w:val="24"/>
          <w:szCs w:val="24"/>
          <w:spacing w:val="-31"/>
        </w:rPr>
        <w:t xml:space="preserve"> </w:t>
      </w:r>
      <w:r>
        <w:rPr>
          <w:rFonts w:ascii="KaiTi" w:hAnsi="KaiTi" w:eastAsia="KaiTi" w:cs="KaiTi"/>
          <w:sz w:val="24"/>
          <w:szCs w:val="24"/>
          <w:spacing w:val="-6"/>
        </w:rPr>
        <w:t>3</w:t>
      </w:r>
      <w:r>
        <w:rPr>
          <w:rFonts w:ascii="KaiTi" w:hAnsi="KaiTi" w:eastAsia="KaiTi" w:cs="KaiTi"/>
          <w:sz w:val="24"/>
          <w:szCs w:val="24"/>
          <w:spacing w:val="-6"/>
        </w:rPr>
        <w:t xml:space="preserve"> </w:t>
      </w:r>
      <w:r>
        <w:rPr>
          <w:rFonts w:ascii="KaiTi" w:hAnsi="KaiTi" w:eastAsia="KaiTi" w:cs="KaiTi"/>
          <w:sz w:val="24"/>
          <w:szCs w:val="24"/>
          <w:spacing w:val="-6"/>
        </w:rPr>
        <w:t>1</w:t>
      </w:r>
      <w:r>
        <w:rPr>
          <w:rFonts w:ascii="KaiTi" w:hAnsi="KaiTi" w:eastAsia="KaiTi" w:cs="KaiTi"/>
          <w:sz w:val="24"/>
          <w:szCs w:val="24"/>
          <w:spacing w:val="-6"/>
        </w:rPr>
        <w:t xml:space="preserve"> </w:t>
      </w:r>
      <w:r>
        <w:rPr>
          <w:rFonts w:ascii="KaiTi" w:hAnsi="KaiTi" w:eastAsia="KaiTi" w:cs="KaiTi"/>
          <w:sz w:val="24"/>
          <w:szCs w:val="24"/>
          <w:spacing w:val="-6"/>
        </w:rPr>
        <w:t>日止为一个会计年</w:t>
      </w:r>
      <w:r>
        <w:rPr>
          <w:rFonts w:ascii="KaiTi" w:hAnsi="KaiTi" w:eastAsia="KaiTi" w:cs="KaiTi"/>
          <w:sz w:val="24"/>
          <w:szCs w:val="24"/>
          <w:spacing w:val="-7"/>
        </w:rPr>
        <w:t>度。</w:t>
      </w:r>
    </w:p>
    <w:p>
      <w:pPr>
        <w:spacing w:line="224" w:lineRule="auto"/>
        <w:sectPr>
          <w:headerReference w:type="default" r:id="rId13"/>
          <w:footerReference w:type="default" r:id="rId14"/>
          <w:pgSz w:w="11910" w:h="16850"/>
          <w:pgMar w:top="1799" w:right="1619" w:bottom="1114" w:left="1786" w:header="908" w:footer="966" w:gutter="0"/>
        </w:sectPr>
        <w:rPr>
          <w:rFonts w:ascii="KaiTi" w:hAnsi="KaiTi" w:eastAsia="KaiTi" w:cs="KaiTi"/>
          <w:sz w:val="24"/>
          <w:szCs w:val="24"/>
        </w:rPr>
      </w:pPr>
    </w:p>
    <w:p>
      <w:pPr>
        <w:spacing w:line="402" w:lineRule="auto"/>
        <w:rPr>
          <w:rFonts w:ascii="Arial"/>
          <w:sz w:val="21"/>
        </w:rPr>
      </w:pPr>
      <w:r/>
    </w:p>
    <w:p>
      <w:pPr>
        <w:ind w:left="143"/>
        <w:spacing w:before="82" w:line="224" w:lineRule="auto"/>
        <w:rPr>
          <w:rFonts w:ascii="KaiTi" w:hAnsi="KaiTi" w:eastAsia="KaiTi" w:cs="KaiTi"/>
          <w:sz w:val="25"/>
          <w:szCs w:val="25"/>
        </w:rPr>
      </w:pPr>
      <w:r>
        <w:rPr>
          <w:rFonts w:ascii="KaiTi" w:hAnsi="KaiTi" w:eastAsia="KaiTi" w:cs="KaiTi"/>
          <w:sz w:val="25"/>
          <w:szCs w:val="25"/>
          <w:spacing w:val="-14"/>
        </w:rPr>
        <w:t>3、</w:t>
      </w:r>
      <w:r>
        <w:rPr>
          <w:rFonts w:ascii="KaiTi" w:hAnsi="KaiTi" w:eastAsia="KaiTi" w:cs="KaiTi"/>
          <w:sz w:val="25"/>
          <w:szCs w:val="25"/>
          <w:spacing w:val="-14"/>
        </w:rPr>
        <w:t xml:space="preserve"> </w:t>
      </w:r>
      <w:r>
        <w:rPr>
          <w:rFonts w:ascii="KaiTi" w:hAnsi="KaiTi" w:eastAsia="KaiTi" w:cs="KaiTi"/>
          <w:sz w:val="25"/>
          <w:szCs w:val="25"/>
          <w:spacing w:val="-14"/>
        </w:rPr>
        <w:t>记账本位币</w:t>
      </w:r>
    </w:p>
    <w:p>
      <w:pPr>
        <w:ind w:left="533"/>
        <w:spacing w:before="186" w:line="502" w:lineRule="exact"/>
        <w:rPr>
          <w:rFonts w:ascii="KaiTi" w:hAnsi="KaiTi" w:eastAsia="KaiTi" w:cs="KaiTi"/>
          <w:sz w:val="25"/>
          <w:szCs w:val="25"/>
        </w:rPr>
      </w:pPr>
      <w:r>
        <w:rPr>
          <w:rFonts w:ascii="KaiTi" w:hAnsi="KaiTi" w:eastAsia="KaiTi" w:cs="KaiTi"/>
          <w:sz w:val="25"/>
          <w:szCs w:val="25"/>
          <w:spacing w:val="-16"/>
          <w:position w:val="18"/>
        </w:rPr>
        <w:t>本基金会以人民币为记账本位币。</w:t>
      </w:r>
    </w:p>
    <w:p>
      <w:pPr>
        <w:ind w:left="143"/>
        <w:spacing w:before="1" w:line="225" w:lineRule="auto"/>
        <w:rPr>
          <w:rFonts w:ascii="KaiTi" w:hAnsi="KaiTi" w:eastAsia="KaiTi" w:cs="KaiTi"/>
          <w:sz w:val="25"/>
          <w:szCs w:val="25"/>
        </w:rPr>
      </w:pPr>
      <w:r>
        <w:rPr>
          <w:rFonts w:ascii="KaiTi" w:hAnsi="KaiTi" w:eastAsia="KaiTi" w:cs="KaiTi"/>
          <w:sz w:val="25"/>
          <w:szCs w:val="25"/>
          <w:spacing w:val="-13"/>
        </w:rPr>
        <w:t>4、</w:t>
      </w:r>
      <w:r>
        <w:rPr>
          <w:rFonts w:ascii="KaiTi" w:hAnsi="KaiTi" w:eastAsia="KaiTi" w:cs="KaiTi"/>
          <w:sz w:val="25"/>
          <w:szCs w:val="25"/>
          <w:spacing w:val="18"/>
        </w:rPr>
        <w:t xml:space="preserve"> </w:t>
      </w:r>
      <w:r>
        <w:rPr>
          <w:rFonts w:ascii="KaiTi" w:hAnsi="KaiTi" w:eastAsia="KaiTi" w:cs="KaiTi"/>
          <w:sz w:val="25"/>
          <w:szCs w:val="25"/>
          <w:spacing w:val="-13"/>
        </w:rPr>
        <w:t>记账基础和计价原则</w:t>
      </w:r>
    </w:p>
    <w:p>
      <w:pPr>
        <w:ind w:left="533"/>
        <w:spacing w:before="206" w:line="496" w:lineRule="exact"/>
        <w:rPr>
          <w:rFonts w:ascii="KaiTi" w:hAnsi="KaiTi" w:eastAsia="KaiTi" w:cs="KaiTi"/>
          <w:sz w:val="25"/>
          <w:szCs w:val="25"/>
        </w:rPr>
      </w:pPr>
      <w:r>
        <w:rPr>
          <w:rFonts w:ascii="KaiTi" w:hAnsi="KaiTi" w:eastAsia="KaiTi" w:cs="KaiTi"/>
          <w:sz w:val="25"/>
          <w:szCs w:val="25"/>
          <w:spacing w:val="-12"/>
          <w:position w:val="18"/>
        </w:rPr>
        <w:t>本基金会会计核算以权责发生制为记账基础，资产以历史成本为计价原则。</w:t>
      </w:r>
    </w:p>
    <w:p>
      <w:pPr>
        <w:ind w:left="143"/>
        <w:spacing w:line="224" w:lineRule="auto"/>
        <w:rPr>
          <w:rFonts w:ascii="KaiTi" w:hAnsi="KaiTi" w:eastAsia="KaiTi" w:cs="KaiTi"/>
          <w:sz w:val="25"/>
          <w:szCs w:val="25"/>
        </w:rPr>
      </w:pPr>
      <w:r>
        <w:rPr>
          <w:rFonts w:ascii="KaiTi" w:hAnsi="KaiTi" w:eastAsia="KaiTi" w:cs="KaiTi"/>
          <w:sz w:val="25"/>
          <w:szCs w:val="25"/>
          <w:spacing w:val="-16"/>
        </w:rPr>
        <w:t>5、</w:t>
      </w:r>
      <w:r>
        <w:rPr>
          <w:rFonts w:ascii="KaiTi" w:hAnsi="KaiTi" w:eastAsia="KaiTi" w:cs="KaiTi"/>
          <w:sz w:val="25"/>
          <w:szCs w:val="25"/>
          <w:spacing w:val="30"/>
        </w:rPr>
        <w:t xml:space="preserve"> </w:t>
      </w:r>
      <w:r>
        <w:rPr>
          <w:rFonts w:ascii="KaiTi" w:hAnsi="KaiTi" w:eastAsia="KaiTi" w:cs="KaiTi"/>
          <w:sz w:val="25"/>
          <w:szCs w:val="25"/>
          <w:spacing w:val="-16"/>
        </w:rPr>
        <w:t>外币业务核算方法</w:t>
      </w:r>
    </w:p>
    <w:p>
      <w:pPr>
        <w:ind w:left="143" w:right="84" w:firstLine="389"/>
        <w:spacing w:before="188" w:line="377" w:lineRule="auto"/>
        <w:rPr>
          <w:rFonts w:ascii="KaiTi" w:hAnsi="KaiTi" w:eastAsia="KaiTi" w:cs="KaiTi"/>
          <w:sz w:val="25"/>
          <w:szCs w:val="25"/>
        </w:rPr>
      </w:pPr>
      <w:r>
        <w:rPr>
          <w:rFonts w:ascii="KaiTi" w:hAnsi="KaiTi" w:eastAsia="KaiTi" w:cs="KaiTi"/>
          <w:sz w:val="25"/>
          <w:szCs w:val="25"/>
          <w:spacing w:val="-10"/>
        </w:rPr>
        <w:t>本基金会会计年度内涉及的外币经营业务，按业务实际发生当月月初的市场</w:t>
      </w:r>
      <w:r>
        <w:rPr>
          <w:rFonts w:ascii="KaiTi" w:hAnsi="KaiTi" w:eastAsia="KaiTi" w:cs="KaiTi"/>
          <w:sz w:val="25"/>
          <w:szCs w:val="25"/>
          <w:spacing w:val="18"/>
        </w:rPr>
        <w:t xml:space="preserve"> </w:t>
      </w:r>
      <w:r>
        <w:rPr>
          <w:rFonts w:ascii="KaiTi" w:hAnsi="KaiTi" w:eastAsia="KaiTi" w:cs="KaiTi"/>
          <w:sz w:val="25"/>
          <w:szCs w:val="25"/>
          <w:spacing w:val="-5"/>
        </w:rPr>
        <w:t>汇价(中间价)折合为人民币记账，月末对货币性项目按月末的市场汇率进行调</w:t>
      </w:r>
    </w:p>
    <w:p>
      <w:pPr>
        <w:ind w:left="143"/>
        <w:spacing w:line="220" w:lineRule="auto"/>
        <w:rPr>
          <w:rFonts w:ascii="KaiTi" w:hAnsi="KaiTi" w:eastAsia="KaiTi" w:cs="KaiTi"/>
          <w:sz w:val="25"/>
          <w:szCs w:val="25"/>
        </w:rPr>
      </w:pPr>
      <w:r>
        <w:rPr>
          <w:rFonts w:ascii="KaiTi" w:hAnsi="KaiTi" w:eastAsia="KaiTi" w:cs="KaiTi"/>
          <w:sz w:val="25"/>
          <w:szCs w:val="25"/>
          <w:spacing w:val="-13"/>
        </w:rPr>
        <w:t>整，由此产生的汇兑损益，按用途及性质计入当期财务费用或予以资本化。</w:t>
      </w:r>
    </w:p>
    <w:p>
      <w:pPr>
        <w:ind w:left="143"/>
        <w:spacing w:before="188" w:line="224" w:lineRule="auto"/>
        <w:rPr>
          <w:rFonts w:ascii="KaiTi" w:hAnsi="KaiTi" w:eastAsia="KaiTi" w:cs="KaiTi"/>
          <w:sz w:val="25"/>
          <w:szCs w:val="25"/>
        </w:rPr>
      </w:pPr>
      <w:r>
        <w:rPr>
          <w:rFonts w:ascii="KaiTi" w:hAnsi="KaiTi" w:eastAsia="KaiTi" w:cs="KaiTi"/>
          <w:sz w:val="25"/>
          <w:szCs w:val="25"/>
          <w:spacing w:val="-14"/>
        </w:rPr>
        <w:t>6、</w:t>
      </w:r>
      <w:r>
        <w:rPr>
          <w:rFonts w:ascii="KaiTi" w:hAnsi="KaiTi" w:eastAsia="KaiTi" w:cs="KaiTi"/>
          <w:sz w:val="25"/>
          <w:szCs w:val="25"/>
          <w:spacing w:val="-42"/>
        </w:rPr>
        <w:t xml:space="preserve"> </w:t>
      </w:r>
      <w:r>
        <w:rPr>
          <w:rFonts w:ascii="KaiTi" w:hAnsi="KaiTi" w:eastAsia="KaiTi" w:cs="KaiTi"/>
          <w:sz w:val="25"/>
          <w:szCs w:val="25"/>
          <w:spacing w:val="-14"/>
        </w:rPr>
        <w:t>短期投资核算方法</w:t>
      </w:r>
    </w:p>
    <w:p>
      <w:pPr>
        <w:ind w:left="533"/>
        <w:spacing w:before="184" w:line="507" w:lineRule="exact"/>
        <w:rPr>
          <w:rFonts w:ascii="KaiTi" w:hAnsi="KaiTi" w:eastAsia="KaiTi" w:cs="KaiTi"/>
          <w:sz w:val="25"/>
          <w:szCs w:val="25"/>
        </w:rPr>
      </w:pPr>
      <w:r>
        <w:rPr>
          <w:rFonts w:ascii="KaiTi" w:hAnsi="KaiTi" w:eastAsia="KaiTi" w:cs="KaiTi"/>
          <w:sz w:val="25"/>
          <w:szCs w:val="25"/>
          <w:spacing w:val="-6"/>
          <w:position w:val="19"/>
        </w:rPr>
        <w:t>短期投资指本基金会持有的能够随时变现并且持有时间不准备超过一年(含</w:t>
      </w:r>
    </w:p>
    <w:p>
      <w:pPr>
        <w:ind w:left="143"/>
        <w:spacing w:line="220" w:lineRule="auto"/>
        <w:rPr>
          <w:rFonts w:ascii="KaiTi" w:hAnsi="KaiTi" w:eastAsia="KaiTi" w:cs="KaiTi"/>
          <w:sz w:val="25"/>
          <w:szCs w:val="25"/>
        </w:rPr>
      </w:pPr>
      <w:r>
        <w:rPr>
          <w:rFonts w:ascii="KaiTi" w:hAnsi="KaiTi" w:eastAsia="KaiTi" w:cs="KaiTi"/>
          <w:sz w:val="25"/>
          <w:szCs w:val="25"/>
          <w:spacing w:val="-8"/>
        </w:rPr>
        <w:t>一年)的投资，包括股票、债券投资等。</w:t>
      </w:r>
    </w:p>
    <w:p>
      <w:pPr>
        <w:ind w:left="533"/>
        <w:spacing w:before="208" w:line="224" w:lineRule="auto"/>
        <w:rPr>
          <w:rFonts w:ascii="KaiTi" w:hAnsi="KaiTi" w:eastAsia="KaiTi" w:cs="KaiTi"/>
          <w:sz w:val="25"/>
          <w:szCs w:val="25"/>
        </w:rPr>
      </w:pPr>
      <w:r>
        <w:rPr>
          <w:rFonts w:ascii="KaiTi" w:hAnsi="KaiTi" w:eastAsia="KaiTi" w:cs="KaiTi"/>
          <w:sz w:val="25"/>
          <w:szCs w:val="25"/>
          <w:spacing w:val="-15"/>
        </w:rPr>
        <w:t>短期投资在取得时按照投资成本计量。</w:t>
      </w:r>
    </w:p>
    <w:p>
      <w:pPr>
        <w:ind w:right="54"/>
        <w:spacing w:before="180" w:line="516" w:lineRule="exact"/>
        <w:jc w:val="right"/>
        <w:rPr>
          <w:rFonts w:ascii="KaiTi" w:hAnsi="KaiTi" w:eastAsia="KaiTi" w:cs="KaiTi"/>
          <w:sz w:val="25"/>
          <w:szCs w:val="25"/>
        </w:rPr>
      </w:pPr>
      <w:r>
        <w:rPr>
          <w:rFonts w:ascii="KaiTi" w:hAnsi="KaiTi" w:eastAsia="KaiTi" w:cs="KaiTi"/>
          <w:sz w:val="25"/>
          <w:szCs w:val="25"/>
          <w:spacing w:val="-9"/>
          <w:position w:val="20"/>
        </w:rPr>
        <w:t>处置短期投资时，应将实际取得的价款与短期投资账面价值的差额确认为当</w:t>
      </w:r>
    </w:p>
    <w:p>
      <w:pPr>
        <w:ind w:left="143"/>
        <w:spacing w:before="1" w:line="224" w:lineRule="auto"/>
        <w:rPr>
          <w:rFonts w:ascii="KaiTi" w:hAnsi="KaiTi" w:eastAsia="KaiTi" w:cs="KaiTi"/>
          <w:sz w:val="25"/>
          <w:szCs w:val="25"/>
        </w:rPr>
      </w:pPr>
      <w:r>
        <w:rPr>
          <w:rFonts w:ascii="KaiTi" w:hAnsi="KaiTi" w:eastAsia="KaiTi" w:cs="KaiTi"/>
          <w:sz w:val="25"/>
          <w:szCs w:val="25"/>
          <w:spacing w:val="-19"/>
        </w:rPr>
        <w:t>期投资损益。</w:t>
      </w:r>
    </w:p>
    <w:p>
      <w:pPr>
        <w:ind w:left="143"/>
        <w:spacing w:before="211" w:line="228" w:lineRule="auto"/>
        <w:rPr>
          <w:rFonts w:ascii="KaiTi" w:hAnsi="KaiTi" w:eastAsia="KaiTi" w:cs="KaiTi"/>
          <w:sz w:val="25"/>
          <w:szCs w:val="25"/>
        </w:rPr>
      </w:pPr>
      <w:r>
        <w:rPr>
          <w:rFonts w:ascii="KaiTi" w:hAnsi="KaiTi" w:eastAsia="KaiTi" w:cs="KaiTi"/>
          <w:sz w:val="25"/>
          <w:szCs w:val="25"/>
          <w:spacing w:val="-15"/>
        </w:rPr>
        <w:t>7、</w:t>
      </w:r>
      <w:r>
        <w:rPr>
          <w:rFonts w:ascii="KaiTi" w:hAnsi="KaiTi" w:eastAsia="KaiTi" w:cs="KaiTi"/>
          <w:sz w:val="25"/>
          <w:szCs w:val="25"/>
          <w:spacing w:val="-50"/>
        </w:rPr>
        <w:t xml:space="preserve"> </w:t>
      </w:r>
      <w:r>
        <w:rPr>
          <w:rFonts w:ascii="KaiTi" w:hAnsi="KaiTi" w:eastAsia="KaiTi" w:cs="KaiTi"/>
          <w:sz w:val="25"/>
          <w:szCs w:val="25"/>
          <w:spacing w:val="-15"/>
        </w:rPr>
        <w:t>坏账核算办法</w:t>
      </w:r>
    </w:p>
    <w:p>
      <w:pPr>
        <w:ind w:left="143" w:right="84" w:firstLine="389"/>
        <w:spacing w:before="159" w:line="373" w:lineRule="auto"/>
        <w:jc w:val="both"/>
        <w:rPr>
          <w:rFonts w:ascii="KaiTi" w:hAnsi="KaiTi" w:eastAsia="KaiTi" w:cs="KaiTi"/>
          <w:sz w:val="25"/>
          <w:szCs w:val="25"/>
        </w:rPr>
      </w:pPr>
      <w:r>
        <w:rPr>
          <w:rFonts w:ascii="KaiTi" w:hAnsi="KaiTi" w:eastAsia="KaiTi" w:cs="KaiTi"/>
          <w:sz w:val="25"/>
          <w:szCs w:val="25"/>
          <w:spacing w:val="-17"/>
        </w:rPr>
        <w:t>本基金会的坏账核算采用备抵法，坏账准备的计提采用账龄分析法，坏账准备</w:t>
      </w:r>
      <w:r>
        <w:rPr>
          <w:rFonts w:ascii="KaiTi" w:hAnsi="KaiTi" w:eastAsia="KaiTi" w:cs="KaiTi"/>
          <w:sz w:val="25"/>
          <w:szCs w:val="25"/>
          <w:spacing w:val="1"/>
        </w:rPr>
        <w:t xml:space="preserve"> </w:t>
      </w:r>
      <w:r>
        <w:rPr>
          <w:rFonts w:ascii="KaiTi" w:hAnsi="KaiTi" w:eastAsia="KaiTi" w:cs="KaiTi"/>
          <w:sz w:val="25"/>
          <w:szCs w:val="25"/>
          <w:spacing w:val="-1"/>
        </w:rPr>
        <w:t>按应收款项(包括应收账款、其他应收款)有50%坏账可</w:t>
      </w:r>
      <w:r>
        <w:rPr>
          <w:rFonts w:ascii="KaiTi" w:hAnsi="KaiTi" w:eastAsia="KaiTi" w:cs="KaiTi"/>
          <w:sz w:val="25"/>
          <w:szCs w:val="25"/>
          <w:spacing w:val="-2"/>
        </w:rPr>
        <w:t>能的，按全额提取坏账</w:t>
      </w:r>
    </w:p>
    <w:p>
      <w:pPr>
        <w:ind w:left="143"/>
        <w:spacing w:before="1" w:line="226" w:lineRule="auto"/>
        <w:rPr>
          <w:rFonts w:ascii="KaiTi" w:hAnsi="KaiTi" w:eastAsia="KaiTi" w:cs="KaiTi"/>
          <w:sz w:val="25"/>
          <w:szCs w:val="25"/>
        </w:rPr>
      </w:pPr>
      <w:r>
        <w:rPr>
          <w:rFonts w:ascii="KaiTi" w:hAnsi="KaiTi" w:eastAsia="KaiTi" w:cs="KaiTi"/>
          <w:sz w:val="25"/>
          <w:szCs w:val="25"/>
          <w:spacing w:val="-13"/>
        </w:rPr>
        <w:t>准备。</w:t>
      </w:r>
    </w:p>
    <w:p>
      <w:pPr>
        <w:ind w:left="533"/>
        <w:spacing w:before="181" w:line="225" w:lineRule="auto"/>
        <w:rPr>
          <w:rFonts w:ascii="KaiTi" w:hAnsi="KaiTi" w:eastAsia="KaiTi" w:cs="KaiTi"/>
          <w:sz w:val="25"/>
          <w:szCs w:val="25"/>
        </w:rPr>
      </w:pPr>
      <w:r>
        <w:rPr>
          <w:rFonts w:ascii="KaiTi" w:hAnsi="KaiTi" w:eastAsia="KaiTi" w:cs="KaiTi"/>
          <w:sz w:val="25"/>
          <w:szCs w:val="25"/>
          <w:spacing w:val="-16"/>
        </w:rPr>
        <w:t>本基金会的坏账确认标准：</w:t>
      </w:r>
    </w:p>
    <w:p>
      <w:pPr>
        <w:ind w:left="683"/>
        <w:spacing w:before="218" w:line="220" w:lineRule="auto"/>
        <w:rPr>
          <w:rFonts w:ascii="KaiTi" w:hAnsi="KaiTi" w:eastAsia="KaiTi" w:cs="KaiTi"/>
          <w:sz w:val="25"/>
          <w:szCs w:val="25"/>
        </w:rPr>
      </w:pPr>
      <w:r>
        <w:rPr>
          <w:rFonts w:ascii="KaiTi" w:hAnsi="KaiTi" w:eastAsia="KaiTi" w:cs="KaiTi"/>
          <w:sz w:val="25"/>
          <w:szCs w:val="25"/>
          <w:spacing w:val="-8"/>
        </w:rPr>
        <w:t>(1)债务人破产或死亡，以其破产财产或遗产清偿后</w:t>
      </w:r>
      <w:r>
        <w:rPr>
          <w:rFonts w:ascii="KaiTi" w:hAnsi="KaiTi" w:eastAsia="KaiTi" w:cs="KaiTi"/>
          <w:sz w:val="25"/>
          <w:szCs w:val="25"/>
          <w:spacing w:val="-9"/>
        </w:rPr>
        <w:t>，仍然不能收回的；</w:t>
      </w:r>
    </w:p>
    <w:p>
      <w:pPr>
        <w:ind w:left="683"/>
        <w:spacing w:before="182" w:line="220" w:lineRule="auto"/>
        <w:rPr>
          <w:rFonts w:ascii="KaiTi" w:hAnsi="KaiTi" w:eastAsia="KaiTi" w:cs="KaiTi"/>
          <w:sz w:val="25"/>
          <w:szCs w:val="25"/>
        </w:rPr>
      </w:pPr>
      <w:r>
        <w:rPr>
          <w:rFonts w:ascii="KaiTi" w:hAnsi="KaiTi" w:eastAsia="KaiTi" w:cs="KaiTi"/>
          <w:sz w:val="25"/>
          <w:szCs w:val="25"/>
          <w:spacing w:val="-9"/>
        </w:rPr>
        <w:t>(2)债务人较长时期内未履行其偿债义务，并有足够的证据表明无法收回或</w:t>
      </w:r>
    </w:p>
    <w:p>
      <w:pPr>
        <w:ind w:left="143"/>
        <w:spacing w:before="195" w:line="525" w:lineRule="exact"/>
        <w:rPr>
          <w:rFonts w:ascii="KaiTi" w:hAnsi="KaiTi" w:eastAsia="KaiTi" w:cs="KaiTi"/>
          <w:sz w:val="25"/>
          <w:szCs w:val="25"/>
        </w:rPr>
      </w:pPr>
      <w:r>
        <w:rPr>
          <w:rFonts w:ascii="KaiTi" w:hAnsi="KaiTi" w:eastAsia="KaiTi" w:cs="KaiTi"/>
          <w:sz w:val="25"/>
          <w:szCs w:val="25"/>
          <w:spacing w:val="-18"/>
          <w:position w:val="20"/>
        </w:rPr>
        <w:t>收回的可能性极小。</w:t>
      </w:r>
    </w:p>
    <w:p>
      <w:pPr>
        <w:ind w:left="143"/>
        <w:spacing w:before="2" w:line="225" w:lineRule="auto"/>
        <w:rPr>
          <w:rFonts w:ascii="KaiTi" w:hAnsi="KaiTi" w:eastAsia="KaiTi" w:cs="KaiTi"/>
          <w:sz w:val="25"/>
          <w:szCs w:val="25"/>
        </w:rPr>
      </w:pPr>
      <w:r>
        <w:rPr>
          <w:rFonts w:ascii="KaiTi" w:hAnsi="KaiTi" w:eastAsia="KaiTi" w:cs="KaiTi"/>
          <w:sz w:val="25"/>
          <w:szCs w:val="25"/>
          <w:spacing w:val="-16"/>
        </w:rPr>
        <w:t>8、</w:t>
      </w:r>
      <w:r>
        <w:rPr>
          <w:rFonts w:ascii="KaiTi" w:hAnsi="KaiTi" w:eastAsia="KaiTi" w:cs="KaiTi"/>
          <w:sz w:val="25"/>
          <w:szCs w:val="25"/>
          <w:spacing w:val="19"/>
        </w:rPr>
        <w:t xml:space="preserve"> </w:t>
      </w:r>
      <w:r>
        <w:rPr>
          <w:rFonts w:ascii="KaiTi" w:hAnsi="KaiTi" w:eastAsia="KaiTi" w:cs="KaiTi"/>
          <w:sz w:val="25"/>
          <w:szCs w:val="25"/>
          <w:spacing w:val="-16"/>
        </w:rPr>
        <w:t>存货核算办法</w:t>
      </w:r>
    </w:p>
    <w:p>
      <w:pPr>
        <w:ind w:left="533"/>
        <w:spacing w:before="192" w:line="224" w:lineRule="auto"/>
        <w:rPr>
          <w:rFonts w:ascii="KaiTi" w:hAnsi="KaiTi" w:eastAsia="KaiTi" w:cs="KaiTi"/>
          <w:sz w:val="25"/>
          <w:szCs w:val="25"/>
        </w:rPr>
      </w:pPr>
      <w:r>
        <w:rPr>
          <w:rFonts w:ascii="KaiTi" w:hAnsi="KaiTi" w:eastAsia="KaiTi" w:cs="KaiTi"/>
          <w:sz w:val="25"/>
          <w:szCs w:val="25"/>
          <w:spacing w:val="-13"/>
        </w:rPr>
        <w:t>本基金存货是指持有以备出售或捐赠的物资、商品等。</w:t>
      </w:r>
    </w:p>
    <w:p>
      <w:pPr>
        <w:spacing w:before="171" w:line="220" w:lineRule="auto"/>
        <w:jc w:val="right"/>
        <w:rPr>
          <w:rFonts w:ascii="KaiTi" w:hAnsi="KaiTi" w:eastAsia="KaiTi" w:cs="KaiTi"/>
          <w:sz w:val="25"/>
          <w:szCs w:val="25"/>
        </w:rPr>
      </w:pPr>
      <w:r>
        <w:rPr>
          <w:rFonts w:ascii="KaiTi" w:hAnsi="KaiTi" w:eastAsia="KaiTi" w:cs="KaiTi"/>
          <w:sz w:val="25"/>
          <w:szCs w:val="25"/>
          <w:spacing w:val="-7"/>
        </w:rPr>
        <w:t>(1)存货在取得时，应当以其实际成本入账</w:t>
      </w:r>
      <w:r>
        <w:rPr>
          <w:rFonts w:ascii="KaiTi" w:hAnsi="KaiTi" w:eastAsia="KaiTi" w:cs="KaiTi"/>
          <w:sz w:val="25"/>
          <w:szCs w:val="25"/>
          <w:spacing w:val="-8"/>
        </w:rPr>
        <w:t>。接受捐赠的存货，按照取得凭</w:t>
      </w:r>
    </w:p>
    <w:p>
      <w:pPr>
        <w:ind w:left="143"/>
        <w:spacing w:before="212" w:line="220" w:lineRule="auto"/>
        <w:rPr>
          <w:rFonts w:ascii="KaiTi" w:hAnsi="KaiTi" w:eastAsia="KaiTi" w:cs="KaiTi"/>
          <w:sz w:val="25"/>
          <w:szCs w:val="25"/>
        </w:rPr>
      </w:pPr>
      <w:r>
        <w:rPr>
          <w:rFonts w:ascii="KaiTi" w:hAnsi="KaiTi" w:eastAsia="KaiTi" w:cs="KaiTi"/>
          <w:sz w:val="25"/>
          <w:szCs w:val="25"/>
          <w:spacing w:val="-11"/>
        </w:rPr>
        <w:t>据上标明的金额，作为入账价值。如果凭据上表明的金额与受赠资产公允价</w:t>
      </w:r>
      <w:r>
        <w:rPr>
          <w:rFonts w:ascii="KaiTi" w:hAnsi="KaiTi" w:eastAsia="KaiTi" w:cs="KaiTi"/>
          <w:sz w:val="25"/>
          <w:szCs w:val="25"/>
          <w:spacing w:val="-12"/>
        </w:rPr>
        <w:t>值相</w:t>
      </w:r>
    </w:p>
    <w:p>
      <w:pPr>
        <w:spacing w:line="220" w:lineRule="auto"/>
        <w:sectPr>
          <w:headerReference w:type="default" r:id="rId15"/>
          <w:footerReference w:type="default" r:id="rId16"/>
          <w:pgSz w:w="11910" w:h="16850"/>
          <w:pgMar w:top="1810" w:right="1565" w:bottom="1098" w:left="1786" w:header="957" w:footer="959" w:gutter="0"/>
        </w:sectPr>
        <w:rPr>
          <w:rFonts w:ascii="KaiTi" w:hAnsi="KaiTi" w:eastAsia="KaiTi" w:cs="KaiTi"/>
          <w:sz w:val="25"/>
          <w:szCs w:val="25"/>
        </w:rPr>
      </w:pPr>
    </w:p>
    <w:p>
      <w:pPr>
        <w:spacing w:line="429" w:lineRule="auto"/>
        <w:rPr>
          <w:rFonts w:ascii="Arial"/>
          <w:sz w:val="21"/>
        </w:rPr>
      </w:pPr>
      <w:r/>
    </w:p>
    <w:p>
      <w:pPr>
        <w:ind w:left="73"/>
        <w:spacing w:before="78" w:line="220" w:lineRule="auto"/>
        <w:rPr>
          <w:rFonts w:ascii="KaiTi" w:hAnsi="KaiTi" w:eastAsia="KaiTi" w:cs="KaiTi"/>
          <w:sz w:val="24"/>
          <w:szCs w:val="24"/>
        </w:rPr>
      </w:pPr>
      <w:r>
        <w:rPr>
          <w:rFonts w:ascii="KaiTi" w:hAnsi="KaiTi" w:eastAsia="KaiTi" w:cs="KaiTi"/>
          <w:sz w:val="24"/>
          <w:szCs w:val="24"/>
          <w:spacing w:val="-4"/>
        </w:rPr>
        <w:t>差较大的，以其公允价值作为其实际成本。</w:t>
      </w:r>
    </w:p>
    <w:p>
      <w:pPr>
        <w:ind w:left="593"/>
        <w:spacing w:before="194" w:line="220" w:lineRule="auto"/>
        <w:rPr>
          <w:rFonts w:ascii="KaiTi" w:hAnsi="KaiTi" w:eastAsia="KaiTi" w:cs="KaiTi"/>
          <w:sz w:val="24"/>
          <w:szCs w:val="24"/>
        </w:rPr>
      </w:pPr>
      <w:r>
        <w:rPr>
          <w:rFonts w:ascii="KaiTi" w:hAnsi="KaiTi" w:eastAsia="KaiTi" w:cs="KaiTi"/>
          <w:sz w:val="24"/>
          <w:szCs w:val="24"/>
          <w:spacing w:val="2"/>
        </w:rPr>
        <w:t>(2)存货在发出时，采用个别计价法确定发出存货的实际成本。</w:t>
      </w:r>
    </w:p>
    <w:p>
      <w:pPr>
        <w:ind w:left="593"/>
        <w:spacing w:before="229" w:line="494" w:lineRule="exact"/>
        <w:rPr>
          <w:rFonts w:ascii="KaiTi" w:hAnsi="KaiTi" w:eastAsia="KaiTi" w:cs="KaiTi"/>
          <w:sz w:val="24"/>
          <w:szCs w:val="24"/>
        </w:rPr>
      </w:pPr>
      <w:r>
        <w:rPr>
          <w:rFonts w:ascii="KaiTi" w:hAnsi="KaiTi" w:eastAsia="KaiTi" w:cs="KaiTi"/>
          <w:sz w:val="24"/>
          <w:szCs w:val="24"/>
          <w:spacing w:val="1"/>
          <w:position w:val="18"/>
        </w:rPr>
        <w:t>(3)本基金会在期末对存货是否发生减值进行检查。如果存货的可变现净值</w:t>
      </w:r>
    </w:p>
    <w:p>
      <w:pPr>
        <w:ind w:left="73"/>
        <w:spacing w:line="220" w:lineRule="auto"/>
        <w:rPr>
          <w:rFonts w:ascii="KaiTi" w:hAnsi="KaiTi" w:eastAsia="KaiTi" w:cs="KaiTi"/>
          <w:sz w:val="24"/>
          <w:szCs w:val="24"/>
        </w:rPr>
      </w:pPr>
      <w:r>
        <w:rPr>
          <w:rFonts w:ascii="KaiTi" w:hAnsi="KaiTi" w:eastAsia="KaiTi" w:cs="KaiTi"/>
          <w:sz w:val="24"/>
          <w:szCs w:val="24"/>
          <w:spacing w:val="-2"/>
        </w:rPr>
        <w:t>低于其账面价值，按照可变现净值低于账面价值的差额计提存货跌价准备。</w:t>
      </w:r>
    </w:p>
    <w:p>
      <w:pPr>
        <w:ind w:left="73"/>
        <w:spacing w:before="209" w:line="500" w:lineRule="exact"/>
        <w:rPr>
          <w:rFonts w:ascii="KaiTi" w:hAnsi="KaiTi" w:eastAsia="KaiTi" w:cs="KaiTi"/>
          <w:sz w:val="24"/>
          <w:szCs w:val="24"/>
        </w:rPr>
      </w:pPr>
      <w:r>
        <w:rPr>
          <w:rFonts w:ascii="KaiTi" w:hAnsi="KaiTi" w:eastAsia="KaiTi" w:cs="KaiTi"/>
          <w:sz w:val="24"/>
          <w:szCs w:val="24"/>
          <w:spacing w:val="-9"/>
          <w:position w:val="19"/>
        </w:rPr>
        <w:t>9、</w:t>
      </w:r>
      <w:r>
        <w:rPr>
          <w:rFonts w:ascii="KaiTi" w:hAnsi="KaiTi" w:eastAsia="KaiTi" w:cs="KaiTi"/>
          <w:sz w:val="24"/>
          <w:szCs w:val="24"/>
          <w:spacing w:val="63"/>
          <w:position w:val="19"/>
        </w:rPr>
        <w:t xml:space="preserve"> </w:t>
      </w:r>
      <w:r>
        <w:rPr>
          <w:rFonts w:ascii="KaiTi" w:hAnsi="KaiTi" w:eastAsia="KaiTi" w:cs="KaiTi"/>
          <w:sz w:val="24"/>
          <w:szCs w:val="24"/>
          <w:spacing w:val="-9"/>
          <w:position w:val="19"/>
        </w:rPr>
        <w:t>长期投资核算方法</w:t>
      </w:r>
    </w:p>
    <w:p>
      <w:pPr>
        <w:ind w:left="593"/>
        <w:spacing w:line="224" w:lineRule="auto"/>
        <w:rPr>
          <w:rFonts w:ascii="KaiTi" w:hAnsi="KaiTi" w:eastAsia="KaiTi" w:cs="KaiTi"/>
          <w:sz w:val="24"/>
          <w:szCs w:val="24"/>
        </w:rPr>
      </w:pPr>
      <w:r>
        <w:rPr>
          <w:rFonts w:ascii="KaiTi" w:hAnsi="KaiTi" w:eastAsia="KaiTi" w:cs="KaiTi"/>
          <w:sz w:val="24"/>
          <w:szCs w:val="24"/>
          <w:spacing w:val="12"/>
        </w:rPr>
        <w:t>(1)长期股权投资</w:t>
      </w:r>
    </w:p>
    <w:p>
      <w:pPr>
        <w:ind w:left="73" w:right="51" w:firstLine="420"/>
        <w:spacing w:before="220" w:line="382" w:lineRule="auto"/>
        <w:rPr>
          <w:rFonts w:ascii="KaiTi" w:hAnsi="KaiTi" w:eastAsia="KaiTi" w:cs="KaiTi"/>
          <w:sz w:val="24"/>
          <w:szCs w:val="24"/>
        </w:rPr>
      </w:pPr>
      <w:r>
        <w:rPr>
          <w:rFonts w:ascii="KaiTi" w:hAnsi="KaiTi" w:eastAsia="KaiTi" w:cs="KaiTi"/>
          <w:sz w:val="24"/>
          <w:szCs w:val="24"/>
          <w:spacing w:val="2"/>
        </w:rPr>
        <w:t>本基金会长期股权投资在取得时按初始投资成本计价。</w:t>
      </w:r>
      <w:r>
        <w:rPr>
          <w:rFonts w:ascii="KaiTi" w:hAnsi="KaiTi" w:eastAsia="KaiTi" w:cs="KaiTi"/>
          <w:sz w:val="24"/>
          <w:szCs w:val="24"/>
          <w:spacing w:val="1"/>
        </w:rPr>
        <w:t>对被投资单位没有控</w:t>
      </w:r>
      <w:r>
        <w:rPr>
          <w:rFonts w:ascii="KaiTi" w:hAnsi="KaiTi" w:eastAsia="KaiTi" w:cs="KaiTi"/>
          <w:sz w:val="24"/>
          <w:szCs w:val="24"/>
        </w:rPr>
        <w:t xml:space="preserve"> </w:t>
      </w:r>
      <w:r>
        <w:rPr>
          <w:rFonts w:ascii="KaiTi" w:hAnsi="KaiTi" w:eastAsia="KaiTi" w:cs="KaiTi"/>
          <w:sz w:val="24"/>
          <w:szCs w:val="24"/>
        </w:rPr>
        <w:t>制、共同控制和重大影响的，采用成本法核算</w:t>
      </w:r>
      <w:r>
        <w:rPr>
          <w:rFonts w:ascii="KaiTi" w:hAnsi="KaiTi" w:eastAsia="KaiTi" w:cs="KaiTi"/>
          <w:sz w:val="24"/>
          <w:szCs w:val="24"/>
          <w:spacing w:val="-1"/>
        </w:rPr>
        <w:t>；对被投资单位具有控制、共同控</w:t>
      </w:r>
    </w:p>
    <w:p>
      <w:pPr>
        <w:ind w:left="73"/>
        <w:spacing w:line="220" w:lineRule="auto"/>
        <w:rPr>
          <w:rFonts w:ascii="KaiTi" w:hAnsi="KaiTi" w:eastAsia="KaiTi" w:cs="KaiTi"/>
          <w:sz w:val="24"/>
          <w:szCs w:val="24"/>
        </w:rPr>
      </w:pPr>
      <w:r>
        <w:rPr>
          <w:rFonts w:ascii="KaiTi" w:hAnsi="KaiTi" w:eastAsia="KaiTi" w:cs="KaiTi"/>
          <w:sz w:val="24"/>
          <w:szCs w:val="24"/>
          <w:spacing w:val="-6"/>
        </w:rPr>
        <w:t>制和重大影响的，采用权益法核算。</w:t>
      </w:r>
    </w:p>
    <w:p>
      <w:pPr>
        <w:ind w:left="593"/>
        <w:spacing w:before="220" w:line="224" w:lineRule="auto"/>
        <w:rPr>
          <w:rFonts w:ascii="KaiTi" w:hAnsi="KaiTi" w:eastAsia="KaiTi" w:cs="KaiTi"/>
          <w:sz w:val="24"/>
          <w:szCs w:val="24"/>
        </w:rPr>
      </w:pPr>
      <w:r>
        <w:rPr>
          <w:rFonts w:ascii="KaiTi" w:hAnsi="KaiTi" w:eastAsia="KaiTi" w:cs="KaiTi"/>
          <w:sz w:val="24"/>
          <w:szCs w:val="24"/>
          <w:spacing w:val="12"/>
        </w:rPr>
        <w:t>(2)长期债权投资</w:t>
      </w:r>
    </w:p>
    <w:p>
      <w:pPr>
        <w:ind w:right="60"/>
        <w:spacing w:before="206" w:line="489" w:lineRule="exact"/>
        <w:jc w:val="right"/>
        <w:rPr>
          <w:rFonts w:ascii="KaiTi" w:hAnsi="KaiTi" w:eastAsia="KaiTi" w:cs="KaiTi"/>
          <w:sz w:val="24"/>
          <w:szCs w:val="24"/>
        </w:rPr>
      </w:pPr>
      <w:r>
        <w:rPr>
          <w:rFonts w:ascii="KaiTi" w:hAnsi="KaiTi" w:eastAsia="KaiTi" w:cs="KaiTi"/>
          <w:sz w:val="24"/>
          <w:szCs w:val="24"/>
          <w:spacing w:val="1"/>
          <w:position w:val="18"/>
        </w:rPr>
        <w:t>本基金会长期债权投资按取得时的实际成本作为初始投资成本。长期债权投</w:t>
      </w:r>
    </w:p>
    <w:p>
      <w:pPr>
        <w:ind w:left="73"/>
        <w:spacing w:before="1" w:line="222" w:lineRule="auto"/>
        <w:rPr>
          <w:rFonts w:ascii="KaiTi" w:hAnsi="KaiTi" w:eastAsia="KaiTi" w:cs="KaiTi"/>
          <w:sz w:val="24"/>
          <w:szCs w:val="24"/>
        </w:rPr>
      </w:pPr>
      <w:r>
        <w:rPr>
          <w:rFonts w:ascii="KaiTi" w:hAnsi="KaiTi" w:eastAsia="KaiTi" w:cs="KaiTi"/>
          <w:sz w:val="24"/>
          <w:szCs w:val="24"/>
          <w:spacing w:val="-5"/>
        </w:rPr>
        <w:t>资按直线法计提利息及摊销债券折溢价。</w:t>
      </w:r>
    </w:p>
    <w:p>
      <w:pPr>
        <w:ind w:left="593"/>
        <w:spacing w:before="214" w:line="224" w:lineRule="auto"/>
        <w:rPr>
          <w:rFonts w:ascii="KaiTi" w:hAnsi="KaiTi" w:eastAsia="KaiTi" w:cs="KaiTi"/>
          <w:sz w:val="24"/>
          <w:szCs w:val="24"/>
        </w:rPr>
      </w:pPr>
      <w:r>
        <w:rPr>
          <w:rFonts w:ascii="KaiTi" w:hAnsi="KaiTi" w:eastAsia="KaiTi" w:cs="KaiTi"/>
          <w:sz w:val="24"/>
          <w:szCs w:val="24"/>
          <w:spacing w:val="7"/>
        </w:rPr>
        <w:t>(3)长期投资减值准备</w:t>
      </w:r>
    </w:p>
    <w:p>
      <w:pPr>
        <w:ind w:right="56"/>
        <w:spacing w:before="213" w:line="485" w:lineRule="exact"/>
        <w:jc w:val="right"/>
        <w:rPr>
          <w:rFonts w:ascii="KaiTi" w:hAnsi="KaiTi" w:eastAsia="KaiTi" w:cs="KaiTi"/>
          <w:sz w:val="24"/>
          <w:szCs w:val="24"/>
        </w:rPr>
      </w:pPr>
      <w:r>
        <w:rPr>
          <w:rFonts w:ascii="KaiTi" w:hAnsi="KaiTi" w:eastAsia="KaiTi" w:cs="KaiTi"/>
          <w:sz w:val="24"/>
          <w:szCs w:val="24"/>
          <w:spacing w:val="2"/>
          <w:position w:val="18"/>
        </w:rPr>
        <w:t>本基金会期末对长期投资逐项进行检查，按</w:t>
      </w:r>
      <w:r>
        <w:rPr>
          <w:rFonts w:ascii="KaiTi" w:hAnsi="KaiTi" w:eastAsia="KaiTi" w:cs="KaiTi"/>
          <w:sz w:val="24"/>
          <w:szCs w:val="24"/>
          <w:spacing w:val="1"/>
          <w:position w:val="18"/>
        </w:rPr>
        <w:t>单项投资可回收金额低于账面价</w:t>
      </w:r>
    </w:p>
    <w:p>
      <w:pPr>
        <w:ind w:left="73"/>
        <w:spacing w:before="1" w:line="224" w:lineRule="auto"/>
        <w:rPr>
          <w:rFonts w:ascii="KaiTi" w:hAnsi="KaiTi" w:eastAsia="KaiTi" w:cs="KaiTi"/>
          <w:sz w:val="24"/>
          <w:szCs w:val="24"/>
        </w:rPr>
      </w:pPr>
      <w:r>
        <w:rPr>
          <w:rFonts w:ascii="KaiTi" w:hAnsi="KaiTi" w:eastAsia="KaiTi" w:cs="KaiTi"/>
          <w:sz w:val="24"/>
          <w:szCs w:val="24"/>
          <w:spacing w:val="-5"/>
        </w:rPr>
        <w:t>值的差额计提长期投资减值准备。</w:t>
      </w:r>
    </w:p>
    <w:p>
      <w:pPr>
        <w:ind w:left="593"/>
        <w:spacing w:before="218" w:line="505" w:lineRule="exact"/>
        <w:rPr>
          <w:rFonts w:ascii="KaiTi" w:hAnsi="KaiTi" w:eastAsia="KaiTi" w:cs="KaiTi"/>
          <w:sz w:val="24"/>
          <w:szCs w:val="24"/>
        </w:rPr>
      </w:pPr>
      <w:r>
        <w:rPr>
          <w:rFonts w:ascii="KaiTi" w:hAnsi="KaiTi" w:eastAsia="KaiTi" w:cs="KaiTi"/>
          <w:sz w:val="24"/>
          <w:szCs w:val="24"/>
          <w:spacing w:val="8"/>
          <w:position w:val="19"/>
        </w:rPr>
        <w:t>(4)民间非营利组织的委托贷款和委托投资</w:t>
      </w:r>
      <w:r>
        <w:rPr>
          <w:rFonts w:ascii="KaiTi" w:hAnsi="KaiTi" w:eastAsia="KaiTi" w:cs="KaiTi"/>
          <w:sz w:val="24"/>
          <w:szCs w:val="24"/>
          <w:spacing w:val="7"/>
          <w:position w:val="19"/>
        </w:rPr>
        <w:t>(包括委托理财)应当区分期限</w:t>
      </w:r>
    </w:p>
    <w:p>
      <w:pPr>
        <w:ind w:left="73"/>
        <w:spacing w:line="220" w:lineRule="auto"/>
        <w:rPr>
          <w:rFonts w:ascii="KaiTi" w:hAnsi="KaiTi" w:eastAsia="KaiTi" w:cs="KaiTi"/>
          <w:sz w:val="24"/>
          <w:szCs w:val="24"/>
        </w:rPr>
      </w:pPr>
      <w:r>
        <w:rPr>
          <w:rFonts w:ascii="KaiTi" w:hAnsi="KaiTi" w:eastAsia="KaiTi" w:cs="KaiTi"/>
          <w:sz w:val="24"/>
          <w:szCs w:val="24"/>
          <w:spacing w:val="-3"/>
        </w:rPr>
        <w:t>长短，分别作为短期投资和长期投资核算和列报。</w:t>
      </w:r>
    </w:p>
    <w:p>
      <w:pPr>
        <w:ind w:left="73"/>
        <w:spacing w:before="207" w:line="222" w:lineRule="auto"/>
        <w:rPr>
          <w:rFonts w:ascii="KaiTi" w:hAnsi="KaiTi" w:eastAsia="KaiTi" w:cs="KaiTi"/>
          <w:sz w:val="24"/>
          <w:szCs w:val="24"/>
        </w:rPr>
      </w:pPr>
      <w:r>
        <w:rPr>
          <w:rFonts w:ascii="KaiTi" w:hAnsi="KaiTi" w:eastAsia="KaiTi" w:cs="KaiTi"/>
          <w:sz w:val="24"/>
          <w:szCs w:val="24"/>
          <w:spacing w:val="-9"/>
        </w:rPr>
        <w:t>10、</w:t>
      </w:r>
      <w:r>
        <w:rPr>
          <w:rFonts w:ascii="KaiTi" w:hAnsi="KaiTi" w:eastAsia="KaiTi" w:cs="KaiTi"/>
          <w:sz w:val="24"/>
          <w:szCs w:val="24"/>
          <w:spacing w:val="18"/>
        </w:rPr>
        <w:t xml:space="preserve">  </w:t>
      </w:r>
      <w:r>
        <w:rPr>
          <w:rFonts w:ascii="KaiTi" w:hAnsi="KaiTi" w:eastAsia="KaiTi" w:cs="KaiTi"/>
          <w:sz w:val="24"/>
          <w:szCs w:val="24"/>
          <w:spacing w:val="-9"/>
        </w:rPr>
        <w:t>固定资产计价及其折旧方法</w:t>
      </w:r>
    </w:p>
    <w:p>
      <w:pPr>
        <w:ind w:right="39"/>
        <w:spacing w:before="208" w:line="510" w:lineRule="exact"/>
        <w:jc w:val="right"/>
        <w:rPr>
          <w:rFonts w:ascii="KaiTi" w:hAnsi="KaiTi" w:eastAsia="KaiTi" w:cs="KaiTi"/>
          <w:sz w:val="24"/>
          <w:szCs w:val="24"/>
        </w:rPr>
      </w:pPr>
      <w:r>
        <w:rPr>
          <w:rFonts w:ascii="KaiTi" w:hAnsi="KaiTi" w:eastAsia="KaiTi" w:cs="KaiTi"/>
          <w:sz w:val="24"/>
          <w:szCs w:val="24"/>
          <w:position w:val="20"/>
        </w:rPr>
        <w:t>固定资产是指为行政管理、提供服务、生产商品或者出租目的而持有的，预</w:t>
      </w:r>
    </w:p>
    <w:p>
      <w:pPr>
        <w:ind w:left="73"/>
        <w:spacing w:line="220" w:lineRule="auto"/>
        <w:rPr>
          <w:rFonts w:ascii="KaiTi" w:hAnsi="KaiTi" w:eastAsia="KaiTi" w:cs="KaiTi"/>
          <w:sz w:val="24"/>
          <w:szCs w:val="24"/>
        </w:rPr>
      </w:pPr>
      <w:r>
        <w:rPr>
          <w:rFonts w:ascii="KaiTi" w:hAnsi="KaiTi" w:eastAsia="KaiTi" w:cs="KaiTi"/>
          <w:sz w:val="24"/>
          <w:szCs w:val="24"/>
          <w:spacing w:val="2"/>
        </w:rPr>
        <w:t>计使用年限超过1</w:t>
      </w:r>
      <w:r>
        <w:rPr>
          <w:rFonts w:ascii="KaiTi" w:hAnsi="KaiTi" w:eastAsia="KaiTi" w:cs="KaiTi"/>
          <w:sz w:val="24"/>
          <w:szCs w:val="24"/>
          <w:spacing w:val="2"/>
        </w:rPr>
        <w:t xml:space="preserve"> </w:t>
      </w:r>
      <w:r>
        <w:rPr>
          <w:rFonts w:ascii="KaiTi" w:hAnsi="KaiTi" w:eastAsia="KaiTi" w:cs="KaiTi"/>
          <w:sz w:val="24"/>
          <w:szCs w:val="24"/>
          <w:spacing w:val="2"/>
        </w:rPr>
        <w:t>年，且单位价值较高的资产。</w:t>
      </w:r>
    </w:p>
    <w:p>
      <w:pPr>
        <w:ind w:left="593"/>
        <w:spacing w:before="198" w:line="223" w:lineRule="auto"/>
        <w:rPr>
          <w:rFonts w:ascii="KaiTi" w:hAnsi="KaiTi" w:eastAsia="KaiTi" w:cs="KaiTi"/>
          <w:sz w:val="24"/>
          <w:szCs w:val="24"/>
        </w:rPr>
      </w:pPr>
      <w:r>
        <w:rPr>
          <w:rFonts w:ascii="KaiTi" w:hAnsi="KaiTi" w:eastAsia="KaiTi" w:cs="KaiTi"/>
          <w:sz w:val="24"/>
          <w:szCs w:val="24"/>
          <w:spacing w:val="2"/>
        </w:rPr>
        <w:t>(1)固定资产按取得时实际成本计价。</w:t>
      </w:r>
    </w:p>
    <w:p>
      <w:pPr>
        <w:ind w:left="593"/>
        <w:spacing w:before="209" w:line="222" w:lineRule="auto"/>
        <w:rPr>
          <w:rFonts w:ascii="KaiTi" w:hAnsi="KaiTi" w:eastAsia="KaiTi" w:cs="KaiTi"/>
          <w:sz w:val="24"/>
          <w:szCs w:val="24"/>
        </w:rPr>
      </w:pPr>
      <w:r>
        <w:rPr>
          <w:rFonts w:ascii="KaiTi" w:hAnsi="KaiTi" w:eastAsia="KaiTi" w:cs="KaiTi"/>
          <w:sz w:val="24"/>
          <w:szCs w:val="24"/>
          <w:spacing w:val="2"/>
        </w:rPr>
        <w:t>(2)固定资产折旧采用年限平均法计算。</w:t>
      </w:r>
    </w:p>
    <w:p>
      <w:pPr>
        <w:ind w:right="45"/>
        <w:spacing w:before="232" w:line="476" w:lineRule="exact"/>
        <w:jc w:val="right"/>
        <w:rPr>
          <w:rFonts w:ascii="KaiTi" w:hAnsi="KaiTi" w:eastAsia="KaiTi" w:cs="KaiTi"/>
          <w:sz w:val="24"/>
          <w:szCs w:val="24"/>
        </w:rPr>
      </w:pPr>
      <w:r>
        <w:rPr>
          <w:rFonts w:ascii="KaiTi" w:hAnsi="KaiTi" w:eastAsia="KaiTi" w:cs="KaiTi"/>
          <w:sz w:val="24"/>
          <w:szCs w:val="24"/>
          <w:spacing w:val="7"/>
          <w:position w:val="17"/>
        </w:rPr>
        <w:t>年限平均法(直线法)按固定资产的原值和估计使用年限扣除残值率确定其</w:t>
      </w:r>
    </w:p>
    <w:p>
      <w:pPr>
        <w:ind w:left="73"/>
        <w:spacing w:line="220" w:lineRule="auto"/>
        <w:rPr>
          <w:rFonts w:ascii="KaiTi" w:hAnsi="KaiTi" w:eastAsia="KaiTi" w:cs="KaiTi"/>
          <w:sz w:val="24"/>
          <w:szCs w:val="24"/>
        </w:rPr>
      </w:pPr>
      <w:r>
        <w:rPr>
          <w:rFonts w:ascii="KaiTi" w:hAnsi="KaiTi" w:eastAsia="KaiTi" w:cs="KaiTi"/>
          <w:sz w:val="24"/>
          <w:szCs w:val="24"/>
          <w:spacing w:val="-4"/>
        </w:rPr>
        <w:t>折旧率，年分类折旧率如下：</w:t>
      </w:r>
    </w:p>
    <w:p>
      <w:pPr>
        <w:pStyle w:val="BodyText"/>
        <w:ind w:left="873"/>
        <w:spacing w:before="211" w:line="229" w:lineRule="auto"/>
        <w:rPr>
          <w:sz w:val="24"/>
          <w:szCs w:val="24"/>
        </w:rPr>
      </w:pPr>
      <w:r>
        <w:rPr>
          <w:sz w:val="24"/>
          <w:szCs w:val="24"/>
          <w:u w:val="single" w:color="auto"/>
          <w:spacing w:val="5"/>
        </w:rPr>
        <w:t>资</w:t>
      </w:r>
      <w:r>
        <w:rPr>
          <w:sz w:val="24"/>
          <w:szCs w:val="24"/>
          <w:u w:val="single" w:color="auto"/>
          <w:spacing w:val="60"/>
        </w:rPr>
        <w:t xml:space="preserve"> </w:t>
      </w:r>
      <w:r>
        <w:rPr>
          <w:sz w:val="24"/>
          <w:szCs w:val="24"/>
          <w:u w:val="single" w:color="auto"/>
          <w:spacing w:val="5"/>
        </w:rPr>
        <w:t>产</w:t>
      </w:r>
      <w:r>
        <w:rPr>
          <w:sz w:val="24"/>
          <w:szCs w:val="24"/>
          <w:u w:val="single" w:color="auto"/>
          <w:spacing w:val="59"/>
        </w:rPr>
        <w:t xml:space="preserve"> </w:t>
      </w:r>
      <w:r>
        <w:rPr>
          <w:sz w:val="24"/>
          <w:szCs w:val="24"/>
          <w:u w:val="single" w:color="auto"/>
          <w:spacing w:val="5"/>
        </w:rPr>
        <w:t>类</w:t>
      </w:r>
      <w:r>
        <w:rPr>
          <w:sz w:val="24"/>
          <w:szCs w:val="24"/>
          <w:spacing w:val="7"/>
        </w:rPr>
        <w:t xml:space="preserve">          </w:t>
      </w:r>
      <w:r>
        <w:rPr>
          <w:rFonts w:ascii="KaiTi" w:hAnsi="KaiTi" w:eastAsia="KaiTi" w:cs="KaiTi"/>
          <w:sz w:val="24"/>
          <w:szCs w:val="24"/>
          <w:u w:val="single" w:color="auto"/>
          <w:spacing w:val="-110"/>
        </w:rPr>
        <w:t xml:space="preserve"> </w:t>
      </w:r>
      <w:r>
        <w:rPr>
          <w:rFonts w:ascii="KaiTi" w:hAnsi="KaiTi" w:eastAsia="KaiTi" w:cs="KaiTi"/>
          <w:sz w:val="24"/>
          <w:szCs w:val="24"/>
          <w:u w:val="single" w:color="auto"/>
          <w:spacing w:val="5"/>
        </w:rPr>
        <w:t>残值率</w:t>
      </w:r>
      <w:r>
        <w:rPr>
          <w:rFonts w:ascii="KaiTi" w:hAnsi="KaiTi" w:eastAsia="KaiTi" w:cs="KaiTi"/>
          <w:sz w:val="24"/>
          <w:szCs w:val="24"/>
          <w:spacing w:val="5"/>
        </w:rPr>
        <w:t xml:space="preserve">          </w:t>
      </w:r>
      <w:r>
        <w:rPr>
          <w:rFonts w:ascii="KaiTi" w:hAnsi="KaiTi" w:eastAsia="KaiTi" w:cs="KaiTi"/>
          <w:sz w:val="24"/>
          <w:szCs w:val="24"/>
          <w:u w:val="single" w:color="auto"/>
          <w:spacing w:val="-116"/>
          <w:position w:val="2"/>
        </w:rPr>
        <w:t xml:space="preserve"> </w:t>
      </w:r>
      <w:r>
        <w:rPr>
          <w:rFonts w:ascii="KaiTi" w:hAnsi="KaiTi" w:eastAsia="KaiTi" w:cs="KaiTi"/>
          <w:sz w:val="24"/>
          <w:szCs w:val="24"/>
          <w:u w:val="single" w:color="auto"/>
          <w:spacing w:val="5"/>
          <w:position w:val="2"/>
        </w:rPr>
        <w:t>使用年限</w:t>
      </w:r>
      <w:r>
        <w:rPr>
          <w:rFonts w:ascii="KaiTi" w:hAnsi="KaiTi" w:eastAsia="KaiTi" w:cs="KaiTi"/>
          <w:sz w:val="24"/>
          <w:szCs w:val="24"/>
          <w:spacing w:val="5"/>
          <w:position w:val="2"/>
        </w:rPr>
        <w:t xml:space="preserve">     </w:t>
      </w:r>
      <w:r>
        <w:rPr>
          <w:rFonts w:ascii="KaiTi" w:hAnsi="KaiTi" w:eastAsia="KaiTi" w:cs="KaiTi"/>
          <w:sz w:val="24"/>
          <w:szCs w:val="24"/>
          <w:spacing w:val="4"/>
          <w:position w:val="2"/>
        </w:rPr>
        <w:t xml:space="preserve">    </w:t>
      </w:r>
      <w:r>
        <w:rPr>
          <w:sz w:val="24"/>
          <w:szCs w:val="24"/>
          <w:u w:val="single" w:color="auto"/>
          <w:spacing w:val="-110"/>
          <w:position w:val="-2"/>
        </w:rPr>
        <w:t xml:space="preserve"> </w:t>
      </w:r>
      <w:r>
        <w:rPr>
          <w:sz w:val="24"/>
          <w:szCs w:val="24"/>
          <w:u w:val="single" w:color="auto"/>
          <w:spacing w:val="4"/>
          <w:position w:val="-2"/>
        </w:rPr>
        <w:t>年折旧率</w:t>
      </w:r>
    </w:p>
    <w:p>
      <w:pPr>
        <w:pStyle w:val="BodyText"/>
        <w:ind w:left="883"/>
        <w:spacing w:before="154" w:line="220" w:lineRule="auto"/>
        <w:rPr>
          <w:sz w:val="24"/>
          <w:szCs w:val="24"/>
        </w:rPr>
      </w:pPr>
      <w:r>
        <w:rPr>
          <w:rFonts w:ascii="KaiTi" w:hAnsi="KaiTi" w:eastAsia="KaiTi" w:cs="KaiTi"/>
          <w:sz w:val="24"/>
          <w:szCs w:val="24"/>
          <w:spacing w:val="-1"/>
          <w:position w:val="1"/>
        </w:rPr>
        <w:t>电子设备</w:t>
      </w:r>
      <w:r>
        <w:rPr>
          <w:rFonts w:ascii="KaiTi" w:hAnsi="KaiTi" w:eastAsia="KaiTi" w:cs="KaiTi"/>
          <w:sz w:val="24"/>
          <w:szCs w:val="24"/>
          <w:spacing w:val="-1"/>
          <w:position w:val="1"/>
        </w:rPr>
        <w:t xml:space="preserve">              </w:t>
      </w:r>
      <w:r>
        <w:rPr>
          <w:sz w:val="24"/>
          <w:szCs w:val="24"/>
          <w:spacing w:val="-1"/>
        </w:rPr>
        <w:t>4</w:t>
      </w:r>
      <w:r>
        <w:rPr>
          <w:sz w:val="24"/>
          <w:szCs w:val="24"/>
          <w:spacing w:val="-2"/>
        </w:rPr>
        <w:t>%                </w:t>
      </w:r>
      <w:r>
        <w:rPr>
          <w:sz w:val="24"/>
          <w:szCs w:val="24"/>
          <w:spacing w:val="-2"/>
          <w:position w:val="-1"/>
        </w:rPr>
        <w:t>3 年             32%</w:t>
      </w:r>
    </w:p>
    <w:p>
      <w:pPr>
        <w:spacing w:line="220" w:lineRule="auto"/>
        <w:sectPr>
          <w:headerReference w:type="default" r:id="rId17"/>
          <w:footerReference w:type="default" r:id="rId18"/>
          <w:pgSz w:w="11910" w:h="16850"/>
          <w:pgMar w:top="1789" w:right="1599" w:bottom="1125" w:left="1786" w:header="898" w:footer="976" w:gutter="0"/>
        </w:sectPr>
        <w:rPr>
          <w:sz w:val="24"/>
          <w:szCs w:val="24"/>
        </w:rPr>
      </w:pPr>
    </w:p>
    <w:p>
      <w:pPr>
        <w:spacing w:line="429" w:lineRule="auto"/>
        <w:rPr>
          <w:rFonts w:ascii="Arial"/>
          <w:sz w:val="21"/>
        </w:rPr>
      </w:pPr>
      <w:r/>
    </w:p>
    <w:p>
      <w:pPr>
        <w:ind w:left="873"/>
        <w:spacing w:before="81" w:line="222" w:lineRule="auto"/>
        <w:rPr>
          <w:rFonts w:ascii="KaiTi" w:hAnsi="KaiTi" w:eastAsia="KaiTi" w:cs="KaiTi"/>
          <w:sz w:val="25"/>
          <w:szCs w:val="25"/>
        </w:rPr>
      </w:pPr>
      <w:r>
        <w:pict>
          <v:rect id="_x0000_s138" style="position:absolute;margin-left:42.649pt;margin-top:15.9548pt;mso-position-vertical-relative:text;mso-position-horizontal-relative:text;width:371.7pt;height:0.65pt;z-index:252012544;" fillcolor="#000000" filled="true" stroked="false"/>
        </w:pict>
      </w:r>
      <w:r>
        <w:rPr>
          <w:rFonts w:ascii="KaiTi" w:hAnsi="KaiTi" w:eastAsia="KaiTi" w:cs="KaiTi"/>
          <w:sz w:val="25"/>
          <w:szCs w:val="25"/>
          <w:spacing w:val="-15"/>
        </w:rPr>
        <w:t>资</w:t>
      </w:r>
      <w:r>
        <w:rPr>
          <w:rFonts w:ascii="KaiTi" w:hAnsi="KaiTi" w:eastAsia="KaiTi" w:cs="KaiTi"/>
          <w:sz w:val="25"/>
          <w:szCs w:val="25"/>
          <w:spacing w:val="35"/>
        </w:rPr>
        <w:t xml:space="preserve">  </w:t>
      </w:r>
      <w:r>
        <w:rPr>
          <w:rFonts w:ascii="KaiTi" w:hAnsi="KaiTi" w:eastAsia="KaiTi" w:cs="KaiTi"/>
          <w:sz w:val="25"/>
          <w:szCs w:val="25"/>
          <w:spacing w:val="-15"/>
        </w:rPr>
        <w:t>产</w:t>
      </w:r>
      <w:r>
        <w:rPr>
          <w:rFonts w:ascii="KaiTi" w:hAnsi="KaiTi" w:eastAsia="KaiTi" w:cs="KaiTi"/>
          <w:sz w:val="25"/>
          <w:szCs w:val="25"/>
          <w:spacing w:val="39"/>
        </w:rPr>
        <w:t xml:space="preserve">  </w:t>
      </w:r>
      <w:r>
        <w:rPr>
          <w:rFonts w:ascii="KaiTi" w:hAnsi="KaiTi" w:eastAsia="KaiTi" w:cs="KaiTi"/>
          <w:sz w:val="25"/>
          <w:szCs w:val="25"/>
          <w:spacing w:val="-15"/>
        </w:rPr>
        <w:t>类</w:t>
      </w:r>
      <w:r>
        <w:rPr>
          <w:rFonts w:ascii="KaiTi" w:hAnsi="KaiTi" w:eastAsia="KaiTi" w:cs="KaiTi"/>
          <w:sz w:val="25"/>
          <w:szCs w:val="25"/>
          <w:spacing w:val="29"/>
        </w:rPr>
        <w:t xml:space="preserve">  </w:t>
      </w:r>
      <w:r>
        <w:rPr>
          <w:rFonts w:ascii="KaiTi" w:hAnsi="KaiTi" w:eastAsia="KaiTi" w:cs="KaiTi"/>
          <w:sz w:val="25"/>
          <w:szCs w:val="25"/>
          <w:spacing w:val="-15"/>
        </w:rPr>
        <w:t>残</w:t>
      </w:r>
      <w:r>
        <w:rPr>
          <w:rFonts w:ascii="KaiTi" w:hAnsi="KaiTi" w:eastAsia="KaiTi" w:cs="KaiTi"/>
          <w:sz w:val="25"/>
          <w:szCs w:val="25"/>
          <w:spacing w:val="28"/>
        </w:rPr>
        <w:t xml:space="preserve">  </w:t>
      </w:r>
      <w:r>
        <w:rPr>
          <w:rFonts w:ascii="KaiTi" w:hAnsi="KaiTi" w:eastAsia="KaiTi" w:cs="KaiTi"/>
          <w:sz w:val="25"/>
          <w:szCs w:val="25"/>
          <w:spacing w:val="-15"/>
        </w:rPr>
        <w:t>值</w:t>
      </w:r>
      <w:r>
        <w:rPr>
          <w:rFonts w:ascii="KaiTi" w:hAnsi="KaiTi" w:eastAsia="KaiTi" w:cs="KaiTi"/>
          <w:sz w:val="25"/>
          <w:szCs w:val="25"/>
          <w:spacing w:val="34"/>
        </w:rPr>
        <w:t xml:space="preserve">  </w:t>
      </w:r>
      <w:r>
        <w:rPr>
          <w:rFonts w:ascii="KaiTi" w:hAnsi="KaiTi" w:eastAsia="KaiTi" w:cs="KaiTi"/>
          <w:sz w:val="25"/>
          <w:szCs w:val="25"/>
          <w:spacing w:val="-15"/>
        </w:rPr>
        <w:t>率</w:t>
      </w:r>
      <w:r>
        <w:rPr>
          <w:rFonts w:ascii="KaiTi" w:hAnsi="KaiTi" w:eastAsia="KaiTi" w:cs="KaiTi"/>
          <w:sz w:val="25"/>
          <w:szCs w:val="25"/>
          <w:spacing w:val="28"/>
        </w:rPr>
        <w:t xml:space="preserve">  </w:t>
      </w:r>
      <w:r>
        <w:rPr>
          <w:rFonts w:ascii="KaiTi" w:hAnsi="KaiTi" w:eastAsia="KaiTi" w:cs="KaiTi"/>
          <w:sz w:val="25"/>
          <w:szCs w:val="25"/>
          <w:spacing w:val="-15"/>
        </w:rPr>
        <w:t>使</w:t>
      </w:r>
      <w:r>
        <w:rPr>
          <w:rFonts w:ascii="KaiTi" w:hAnsi="KaiTi" w:eastAsia="KaiTi" w:cs="KaiTi"/>
          <w:sz w:val="25"/>
          <w:szCs w:val="25"/>
          <w:spacing w:val="41"/>
        </w:rPr>
        <w:t xml:space="preserve">  </w:t>
      </w:r>
      <w:r>
        <w:rPr>
          <w:rFonts w:ascii="KaiTi" w:hAnsi="KaiTi" w:eastAsia="KaiTi" w:cs="KaiTi"/>
          <w:sz w:val="25"/>
          <w:szCs w:val="25"/>
          <w:spacing w:val="-15"/>
        </w:rPr>
        <w:t>用</w:t>
      </w:r>
      <w:r>
        <w:rPr>
          <w:rFonts w:ascii="KaiTi" w:hAnsi="KaiTi" w:eastAsia="KaiTi" w:cs="KaiTi"/>
          <w:sz w:val="25"/>
          <w:szCs w:val="25"/>
          <w:spacing w:val="31"/>
        </w:rPr>
        <w:t xml:space="preserve">  </w:t>
      </w:r>
      <w:r>
        <w:rPr>
          <w:rFonts w:ascii="KaiTi" w:hAnsi="KaiTi" w:eastAsia="KaiTi" w:cs="KaiTi"/>
          <w:sz w:val="25"/>
          <w:szCs w:val="25"/>
          <w:spacing w:val="-15"/>
        </w:rPr>
        <w:t>年</w:t>
      </w:r>
      <w:r>
        <w:rPr>
          <w:rFonts w:ascii="KaiTi" w:hAnsi="KaiTi" w:eastAsia="KaiTi" w:cs="KaiTi"/>
          <w:sz w:val="25"/>
          <w:szCs w:val="25"/>
          <w:spacing w:val="40"/>
        </w:rPr>
        <w:t xml:space="preserve">  </w:t>
      </w:r>
      <w:r>
        <w:rPr>
          <w:rFonts w:ascii="KaiTi" w:hAnsi="KaiTi" w:eastAsia="KaiTi" w:cs="KaiTi"/>
          <w:sz w:val="25"/>
          <w:szCs w:val="25"/>
          <w:spacing w:val="-15"/>
        </w:rPr>
        <w:t>限</w:t>
      </w:r>
      <w:r>
        <w:rPr>
          <w:rFonts w:ascii="KaiTi" w:hAnsi="KaiTi" w:eastAsia="KaiTi" w:cs="KaiTi"/>
          <w:sz w:val="25"/>
          <w:szCs w:val="25"/>
          <w:spacing w:val="32"/>
        </w:rPr>
        <w:t xml:space="preserve">  </w:t>
      </w:r>
      <w:r>
        <w:rPr>
          <w:rFonts w:ascii="KaiTi" w:hAnsi="KaiTi" w:eastAsia="KaiTi" w:cs="KaiTi"/>
          <w:sz w:val="25"/>
          <w:szCs w:val="25"/>
          <w:spacing w:val="-15"/>
        </w:rPr>
        <w:t>年</w:t>
      </w:r>
      <w:r>
        <w:rPr>
          <w:rFonts w:ascii="KaiTi" w:hAnsi="KaiTi" w:eastAsia="KaiTi" w:cs="KaiTi"/>
          <w:sz w:val="25"/>
          <w:szCs w:val="25"/>
          <w:spacing w:val="31"/>
        </w:rPr>
        <w:t xml:space="preserve">  </w:t>
      </w:r>
      <w:r>
        <w:rPr>
          <w:rFonts w:ascii="KaiTi" w:hAnsi="KaiTi" w:eastAsia="KaiTi" w:cs="KaiTi"/>
          <w:sz w:val="25"/>
          <w:szCs w:val="25"/>
          <w:spacing w:val="-15"/>
        </w:rPr>
        <w:t>折</w:t>
      </w:r>
      <w:r>
        <w:rPr>
          <w:rFonts w:ascii="KaiTi" w:hAnsi="KaiTi" w:eastAsia="KaiTi" w:cs="KaiTi"/>
          <w:sz w:val="25"/>
          <w:szCs w:val="25"/>
          <w:spacing w:val="41"/>
        </w:rPr>
        <w:t xml:space="preserve">  </w:t>
      </w:r>
      <w:r>
        <w:rPr>
          <w:rFonts w:ascii="KaiTi" w:hAnsi="KaiTi" w:eastAsia="KaiTi" w:cs="KaiTi"/>
          <w:sz w:val="25"/>
          <w:szCs w:val="25"/>
          <w:spacing w:val="-15"/>
        </w:rPr>
        <w:t>旧</w:t>
      </w:r>
      <w:r>
        <w:rPr>
          <w:rFonts w:ascii="KaiTi" w:hAnsi="KaiTi" w:eastAsia="KaiTi" w:cs="KaiTi"/>
          <w:sz w:val="25"/>
          <w:szCs w:val="25"/>
          <w:spacing w:val="35"/>
        </w:rPr>
        <w:t xml:space="preserve">  </w:t>
      </w:r>
      <w:r>
        <w:rPr>
          <w:rFonts w:ascii="KaiTi" w:hAnsi="KaiTi" w:eastAsia="KaiTi" w:cs="KaiTi"/>
          <w:sz w:val="25"/>
          <w:szCs w:val="25"/>
          <w:spacing w:val="-15"/>
        </w:rPr>
        <w:t>率</w:t>
      </w:r>
    </w:p>
    <w:p>
      <w:pPr>
        <w:pStyle w:val="BodyText"/>
        <w:ind w:left="873"/>
        <w:spacing w:before="157" w:line="219" w:lineRule="auto"/>
        <w:rPr>
          <w:sz w:val="25"/>
          <w:szCs w:val="25"/>
        </w:rPr>
      </w:pPr>
      <w:r>
        <w:rPr>
          <w:rFonts w:ascii="KaiTi" w:hAnsi="KaiTi" w:eastAsia="KaiTi" w:cs="KaiTi"/>
          <w:sz w:val="25"/>
          <w:szCs w:val="25"/>
        </w:rPr>
        <w:t>办公设备</w:t>
      </w:r>
      <w:r>
        <w:rPr>
          <w:rFonts w:ascii="KaiTi" w:hAnsi="KaiTi" w:eastAsia="KaiTi" w:cs="KaiTi"/>
          <w:sz w:val="25"/>
          <w:szCs w:val="25"/>
        </w:rPr>
        <w:t xml:space="preserve">             </w:t>
      </w:r>
      <w:r>
        <w:rPr>
          <w:sz w:val="29"/>
          <w:szCs w:val="29"/>
        </w:rPr>
        <w:t>4%</w:t>
      </w:r>
      <w:r>
        <w:rPr>
          <w:sz w:val="29"/>
          <w:szCs w:val="29"/>
          <w:spacing w:val="8"/>
        </w:rPr>
        <w:t xml:space="preserve">            </w:t>
      </w:r>
      <w:r>
        <w:rPr>
          <w:sz w:val="29"/>
          <w:szCs w:val="29"/>
        </w:rPr>
        <w:t>3年</w:t>
      </w:r>
      <w:r>
        <w:rPr>
          <w:sz w:val="29"/>
          <w:szCs w:val="29"/>
          <w:spacing w:val="10"/>
        </w:rPr>
        <w:t xml:space="preserve">          </w:t>
      </w:r>
      <w:r>
        <w:rPr>
          <w:sz w:val="25"/>
          <w:szCs w:val="25"/>
        </w:rPr>
        <w:t>32%</w:t>
      </w:r>
    </w:p>
    <w:p>
      <w:pPr>
        <w:pStyle w:val="BodyText"/>
        <w:ind w:left="823"/>
        <w:spacing w:before="174" w:line="230" w:lineRule="auto"/>
        <w:rPr>
          <w:sz w:val="25"/>
          <w:szCs w:val="25"/>
        </w:rPr>
      </w:pPr>
      <w:r>
        <w:rPr>
          <w:sz w:val="25"/>
          <w:szCs w:val="25"/>
          <w:spacing w:val="-1"/>
          <w:position w:val="1"/>
        </w:rPr>
        <w:t>运输工具</w:t>
      </w:r>
      <w:r>
        <w:rPr>
          <w:sz w:val="25"/>
          <w:szCs w:val="25"/>
          <w:spacing w:val="4"/>
          <w:position w:val="1"/>
        </w:rPr>
        <w:t xml:space="preserve">            </w:t>
      </w:r>
      <w:r>
        <w:rPr>
          <w:sz w:val="25"/>
          <w:szCs w:val="25"/>
          <w:spacing w:val="-1"/>
          <w:position w:val="1"/>
        </w:rPr>
        <w:t>10%               </w:t>
      </w:r>
      <w:r>
        <w:rPr>
          <w:rFonts w:ascii="KaiTi" w:hAnsi="KaiTi" w:eastAsia="KaiTi" w:cs="KaiTi"/>
          <w:sz w:val="25"/>
          <w:szCs w:val="25"/>
          <w:spacing w:val="-1"/>
          <w:position w:val="-1"/>
        </w:rPr>
        <w:t>4</w:t>
      </w:r>
      <w:r>
        <w:rPr>
          <w:rFonts w:ascii="KaiTi" w:hAnsi="KaiTi" w:eastAsia="KaiTi" w:cs="KaiTi"/>
          <w:sz w:val="25"/>
          <w:szCs w:val="25"/>
          <w:spacing w:val="-29"/>
          <w:position w:val="-1"/>
        </w:rPr>
        <w:t xml:space="preserve"> </w:t>
      </w:r>
      <w:r>
        <w:rPr>
          <w:rFonts w:ascii="KaiTi" w:hAnsi="KaiTi" w:eastAsia="KaiTi" w:cs="KaiTi"/>
          <w:sz w:val="25"/>
          <w:szCs w:val="25"/>
          <w:spacing w:val="-1"/>
          <w:position w:val="-1"/>
        </w:rPr>
        <w:t>年</w:t>
      </w:r>
      <w:r>
        <w:rPr>
          <w:rFonts w:ascii="KaiTi" w:hAnsi="KaiTi" w:eastAsia="KaiTi" w:cs="KaiTi"/>
          <w:sz w:val="25"/>
          <w:szCs w:val="25"/>
          <w:spacing w:val="1"/>
          <w:position w:val="-1"/>
        </w:rPr>
        <w:t xml:space="preserve">           </w:t>
      </w:r>
      <w:r>
        <w:rPr>
          <w:sz w:val="25"/>
          <w:szCs w:val="25"/>
          <w:spacing w:val="-1"/>
          <w:position w:val="-2"/>
        </w:rPr>
        <w:t>22.5%</w:t>
      </w:r>
    </w:p>
    <w:p>
      <w:pPr>
        <w:ind w:left="123"/>
        <w:spacing w:before="182" w:line="223" w:lineRule="auto"/>
        <w:rPr>
          <w:rFonts w:ascii="KaiTi" w:hAnsi="KaiTi" w:eastAsia="KaiTi" w:cs="KaiTi"/>
          <w:sz w:val="25"/>
          <w:szCs w:val="25"/>
        </w:rPr>
      </w:pPr>
      <w:r>
        <w:rPr>
          <w:rFonts w:ascii="KaiTi" w:hAnsi="KaiTi" w:eastAsia="KaiTi" w:cs="KaiTi"/>
          <w:sz w:val="25"/>
          <w:szCs w:val="25"/>
          <w:spacing w:val="-13"/>
        </w:rPr>
        <w:t>11、</w:t>
      </w:r>
      <w:r>
        <w:rPr>
          <w:rFonts w:ascii="KaiTi" w:hAnsi="KaiTi" w:eastAsia="KaiTi" w:cs="KaiTi"/>
          <w:sz w:val="25"/>
          <w:szCs w:val="25"/>
          <w:spacing w:val="63"/>
        </w:rPr>
        <w:t xml:space="preserve"> </w:t>
      </w:r>
      <w:r>
        <w:rPr>
          <w:rFonts w:ascii="KaiTi" w:hAnsi="KaiTi" w:eastAsia="KaiTi" w:cs="KaiTi"/>
          <w:sz w:val="25"/>
          <w:szCs w:val="25"/>
          <w:spacing w:val="-13"/>
        </w:rPr>
        <w:t>限定性净资产、非限定性净资产确认原则</w:t>
      </w:r>
    </w:p>
    <w:p>
      <w:pPr>
        <w:ind w:left="123" w:right="30" w:firstLine="429"/>
        <w:spacing w:before="240" w:line="355" w:lineRule="auto"/>
        <w:rPr>
          <w:rFonts w:ascii="KaiTi" w:hAnsi="KaiTi" w:eastAsia="KaiTi" w:cs="KaiTi"/>
          <w:sz w:val="25"/>
          <w:szCs w:val="25"/>
        </w:rPr>
      </w:pPr>
      <w:r>
        <w:rPr>
          <w:rFonts w:ascii="KaiTi" w:hAnsi="KaiTi" w:eastAsia="KaiTi" w:cs="KaiTi"/>
          <w:sz w:val="25"/>
          <w:szCs w:val="25"/>
          <w:spacing w:val="-2"/>
        </w:rPr>
        <w:t>资产或资产所产生的经济利益(如资产的投资利益和利息等)的使用受到资</w:t>
      </w:r>
      <w:r>
        <w:rPr>
          <w:rFonts w:ascii="KaiTi" w:hAnsi="KaiTi" w:eastAsia="KaiTi" w:cs="KaiTi"/>
          <w:sz w:val="25"/>
          <w:szCs w:val="25"/>
          <w:spacing w:val="6"/>
        </w:rPr>
        <w:t xml:space="preserve"> </w:t>
      </w:r>
      <w:r>
        <w:rPr>
          <w:rFonts w:ascii="KaiTi" w:hAnsi="KaiTi" w:eastAsia="KaiTi" w:cs="KaiTi"/>
          <w:sz w:val="25"/>
          <w:szCs w:val="25"/>
          <w:spacing w:val="-4"/>
        </w:rPr>
        <w:t>产提供者或者国家有关法律、行政法规所设置的时间限定或(和)用途限定，则</w:t>
      </w:r>
      <w:r>
        <w:rPr>
          <w:rFonts w:ascii="KaiTi" w:hAnsi="KaiTi" w:eastAsia="KaiTi" w:cs="KaiTi"/>
          <w:sz w:val="25"/>
          <w:szCs w:val="25"/>
          <w:spacing w:val="6"/>
        </w:rPr>
        <w:t xml:space="preserve"> </w:t>
      </w:r>
      <w:r>
        <w:rPr>
          <w:rFonts w:ascii="KaiTi" w:hAnsi="KaiTi" w:eastAsia="KaiTi" w:cs="KaiTi"/>
          <w:sz w:val="25"/>
          <w:szCs w:val="25"/>
          <w:spacing w:val="-16"/>
        </w:rPr>
        <w:t>由此形成的净资产为限定性净资产；除此之外的其他净资产，为非限定性净资产。</w:t>
      </w:r>
    </w:p>
    <w:p>
      <w:pPr>
        <w:ind w:left="123"/>
        <w:spacing w:before="1" w:line="225" w:lineRule="auto"/>
        <w:rPr>
          <w:rFonts w:ascii="KaiTi" w:hAnsi="KaiTi" w:eastAsia="KaiTi" w:cs="KaiTi"/>
          <w:sz w:val="25"/>
          <w:szCs w:val="25"/>
        </w:rPr>
      </w:pPr>
      <w:r>
        <w:rPr>
          <w:rFonts w:ascii="KaiTi" w:hAnsi="KaiTi" w:eastAsia="KaiTi" w:cs="KaiTi"/>
          <w:sz w:val="25"/>
          <w:szCs w:val="25"/>
          <w:spacing w:val="-17"/>
        </w:rPr>
        <w:t>12、</w:t>
      </w:r>
      <w:r>
        <w:rPr>
          <w:rFonts w:ascii="KaiTi" w:hAnsi="KaiTi" w:eastAsia="KaiTi" w:cs="KaiTi"/>
          <w:sz w:val="25"/>
          <w:szCs w:val="25"/>
          <w:spacing w:val="54"/>
        </w:rPr>
        <w:t xml:space="preserve"> </w:t>
      </w:r>
      <w:r>
        <w:rPr>
          <w:rFonts w:ascii="KaiTi" w:hAnsi="KaiTi" w:eastAsia="KaiTi" w:cs="KaiTi"/>
          <w:sz w:val="25"/>
          <w:szCs w:val="25"/>
          <w:spacing w:val="-17"/>
        </w:rPr>
        <w:t>收入确认原则</w:t>
      </w:r>
    </w:p>
    <w:p>
      <w:pPr>
        <w:ind w:left="123" w:right="75" w:firstLine="429"/>
        <w:spacing w:before="190" w:line="370" w:lineRule="auto"/>
        <w:rPr>
          <w:rFonts w:ascii="KaiTi" w:hAnsi="KaiTi" w:eastAsia="KaiTi" w:cs="KaiTi"/>
          <w:sz w:val="25"/>
          <w:szCs w:val="25"/>
        </w:rPr>
      </w:pPr>
      <w:r>
        <w:rPr>
          <w:rFonts w:ascii="KaiTi" w:hAnsi="KaiTi" w:eastAsia="KaiTi" w:cs="KaiTi"/>
          <w:sz w:val="25"/>
          <w:szCs w:val="25"/>
          <w:spacing w:val="-9"/>
        </w:rPr>
        <w:t>收入是指民间非营利组织开展业务活动取得的、导致本期净资产增</w:t>
      </w:r>
      <w:r>
        <w:rPr>
          <w:rFonts w:ascii="KaiTi" w:hAnsi="KaiTi" w:eastAsia="KaiTi" w:cs="KaiTi"/>
          <w:sz w:val="25"/>
          <w:szCs w:val="25"/>
          <w:spacing w:val="-10"/>
        </w:rPr>
        <w:t>加的经济</w:t>
      </w:r>
      <w:r>
        <w:rPr>
          <w:rFonts w:ascii="KaiTi" w:hAnsi="KaiTi" w:eastAsia="KaiTi" w:cs="KaiTi"/>
          <w:sz w:val="25"/>
          <w:szCs w:val="25"/>
        </w:rPr>
        <w:t xml:space="preserve"> </w:t>
      </w:r>
      <w:r>
        <w:rPr>
          <w:rFonts w:ascii="KaiTi" w:hAnsi="KaiTi" w:eastAsia="KaiTi" w:cs="KaiTi"/>
          <w:sz w:val="25"/>
          <w:szCs w:val="25"/>
          <w:spacing w:val="-12"/>
        </w:rPr>
        <w:t>利益或者服务潜力的流入。收入应当按照其来源分为捐赠收入、政府补助收入、</w:t>
      </w:r>
    </w:p>
    <w:p>
      <w:pPr>
        <w:ind w:left="123"/>
        <w:spacing w:before="1" w:line="224" w:lineRule="auto"/>
        <w:rPr>
          <w:rFonts w:ascii="KaiTi" w:hAnsi="KaiTi" w:eastAsia="KaiTi" w:cs="KaiTi"/>
          <w:sz w:val="25"/>
          <w:szCs w:val="25"/>
        </w:rPr>
      </w:pPr>
      <w:r>
        <w:rPr>
          <w:rFonts w:ascii="KaiTi" w:hAnsi="KaiTi" w:eastAsia="KaiTi" w:cs="KaiTi"/>
          <w:sz w:val="25"/>
          <w:szCs w:val="25"/>
          <w:spacing w:val="-12"/>
        </w:rPr>
        <w:t>提供服务收入、投资收益、商品销售收入和其他收入等。</w:t>
      </w:r>
    </w:p>
    <w:p>
      <w:pPr>
        <w:spacing w:before="180" w:line="220" w:lineRule="auto"/>
        <w:jc w:val="right"/>
        <w:rPr>
          <w:rFonts w:ascii="KaiTi" w:hAnsi="KaiTi" w:eastAsia="KaiTi" w:cs="KaiTi"/>
          <w:sz w:val="25"/>
          <w:szCs w:val="25"/>
        </w:rPr>
      </w:pPr>
      <w:r>
        <w:rPr>
          <w:rFonts w:ascii="KaiTi" w:hAnsi="KaiTi" w:eastAsia="KaiTi" w:cs="KaiTi"/>
          <w:sz w:val="25"/>
          <w:szCs w:val="25"/>
          <w:spacing w:val="-14"/>
        </w:rPr>
        <w:t>本基金会按以下规定确认收入实现，并按已实现的收入记账，计入当期损益。</w:t>
      </w:r>
    </w:p>
    <w:p>
      <w:pPr>
        <w:ind w:right="70"/>
        <w:spacing w:before="212" w:line="529" w:lineRule="exact"/>
        <w:jc w:val="right"/>
        <w:rPr>
          <w:rFonts w:ascii="KaiTi" w:hAnsi="KaiTi" w:eastAsia="KaiTi" w:cs="KaiTi"/>
          <w:sz w:val="25"/>
          <w:szCs w:val="25"/>
        </w:rPr>
      </w:pPr>
      <w:r>
        <w:rPr>
          <w:rFonts w:ascii="KaiTi" w:hAnsi="KaiTi" w:eastAsia="KaiTi" w:cs="KaiTi"/>
          <w:sz w:val="25"/>
          <w:szCs w:val="25"/>
          <w:spacing w:val="-9"/>
          <w:position w:val="21"/>
        </w:rPr>
        <w:t>基金会在确认收入时，应当区分交换交易所形成的收入和非交换交易所形成</w:t>
      </w:r>
    </w:p>
    <w:p>
      <w:pPr>
        <w:ind w:left="123"/>
        <w:spacing w:before="1" w:line="234" w:lineRule="auto"/>
        <w:rPr>
          <w:rFonts w:ascii="KaiTi" w:hAnsi="KaiTi" w:eastAsia="KaiTi" w:cs="KaiTi"/>
          <w:sz w:val="25"/>
          <w:szCs w:val="25"/>
        </w:rPr>
      </w:pPr>
      <w:r>
        <w:rPr>
          <w:rFonts w:ascii="KaiTi" w:hAnsi="KaiTi" w:eastAsia="KaiTi" w:cs="KaiTi"/>
          <w:sz w:val="25"/>
          <w:szCs w:val="25"/>
          <w:spacing w:val="-16"/>
        </w:rPr>
        <w:t>的收入。</w:t>
      </w:r>
    </w:p>
    <w:p>
      <w:pPr>
        <w:ind w:left="123" w:right="63" w:firstLine="429"/>
        <w:spacing w:before="144" w:line="379" w:lineRule="auto"/>
        <w:rPr>
          <w:rFonts w:ascii="KaiTi" w:hAnsi="KaiTi" w:eastAsia="KaiTi" w:cs="KaiTi"/>
          <w:sz w:val="25"/>
          <w:szCs w:val="25"/>
        </w:rPr>
      </w:pPr>
      <w:r>
        <w:rPr>
          <w:rFonts w:ascii="KaiTi" w:hAnsi="KaiTi" w:eastAsia="KaiTi" w:cs="KaiTi"/>
          <w:sz w:val="25"/>
          <w:szCs w:val="25"/>
          <w:spacing w:val="-9"/>
        </w:rPr>
        <w:t>销售商品，已将商品所有权上的主要风险和报酬转换给购货方；既没有保留</w:t>
      </w:r>
      <w:r>
        <w:rPr>
          <w:rFonts w:ascii="KaiTi" w:hAnsi="KaiTi" w:eastAsia="KaiTi" w:cs="KaiTi"/>
          <w:sz w:val="25"/>
          <w:szCs w:val="25"/>
          <w:spacing w:val="7"/>
        </w:rPr>
        <w:t xml:space="preserve"> </w:t>
      </w:r>
      <w:r>
        <w:rPr>
          <w:rFonts w:ascii="KaiTi" w:hAnsi="KaiTi" w:eastAsia="KaiTi" w:cs="KaiTi"/>
          <w:sz w:val="25"/>
          <w:szCs w:val="25"/>
          <w:spacing w:val="-11"/>
        </w:rPr>
        <w:t>通常与所有权相联系的继续管理权，也没有对已出售的商品实施控制；与交易相</w:t>
      </w:r>
    </w:p>
    <w:p>
      <w:pPr>
        <w:ind w:left="123"/>
        <w:spacing w:line="225" w:lineRule="auto"/>
        <w:rPr>
          <w:rFonts w:ascii="KaiTi" w:hAnsi="KaiTi" w:eastAsia="KaiTi" w:cs="KaiTi"/>
          <w:sz w:val="25"/>
          <w:szCs w:val="25"/>
        </w:rPr>
      </w:pPr>
      <w:r>
        <w:rPr>
          <w:rFonts w:ascii="KaiTi" w:hAnsi="KaiTi" w:eastAsia="KaiTi" w:cs="KaiTi"/>
          <w:sz w:val="25"/>
          <w:szCs w:val="25"/>
          <w:spacing w:val="-12"/>
        </w:rPr>
        <w:t>关的经济利益能够流入；相关收入和成本能</w:t>
      </w:r>
      <w:r>
        <w:rPr>
          <w:rFonts w:ascii="KaiTi" w:hAnsi="KaiTi" w:eastAsia="KaiTi" w:cs="KaiTi"/>
          <w:sz w:val="25"/>
          <w:szCs w:val="25"/>
          <w:spacing w:val="-13"/>
        </w:rPr>
        <w:t>够可靠地计量时确认收入。</w:t>
      </w:r>
    </w:p>
    <w:p>
      <w:pPr>
        <w:ind w:left="123" w:right="74" w:firstLine="429"/>
        <w:spacing w:before="188" w:line="365" w:lineRule="auto"/>
        <w:rPr>
          <w:rFonts w:ascii="KaiTi" w:hAnsi="KaiTi" w:eastAsia="KaiTi" w:cs="KaiTi"/>
          <w:sz w:val="25"/>
          <w:szCs w:val="25"/>
        </w:rPr>
      </w:pPr>
      <w:r>
        <w:rPr>
          <w:rFonts w:ascii="KaiTi" w:hAnsi="KaiTi" w:eastAsia="KaiTi" w:cs="KaiTi"/>
          <w:sz w:val="25"/>
          <w:szCs w:val="25"/>
          <w:spacing w:val="-10"/>
        </w:rPr>
        <w:t>提供劳务，在同一会计年度内开始并完成的劳务，应当在完成劳务时确认收</w:t>
      </w:r>
      <w:r>
        <w:rPr>
          <w:rFonts w:ascii="KaiTi" w:hAnsi="KaiTi" w:eastAsia="KaiTi" w:cs="KaiTi"/>
          <w:sz w:val="25"/>
          <w:szCs w:val="25"/>
          <w:spacing w:val="10"/>
        </w:rPr>
        <w:t xml:space="preserve"> </w:t>
      </w:r>
      <w:r>
        <w:rPr>
          <w:rFonts w:ascii="KaiTi" w:hAnsi="KaiTi" w:eastAsia="KaiTi" w:cs="KaiTi"/>
          <w:sz w:val="25"/>
          <w:szCs w:val="25"/>
          <w:spacing w:val="-11"/>
        </w:rPr>
        <w:t>入；如果劳务的开始和完成分属不同的会计年度，可以按照完工进度完成的工作</w:t>
      </w:r>
    </w:p>
    <w:p>
      <w:pPr>
        <w:ind w:left="123"/>
        <w:spacing w:before="1" w:line="226" w:lineRule="auto"/>
        <w:rPr>
          <w:rFonts w:ascii="KaiTi" w:hAnsi="KaiTi" w:eastAsia="KaiTi" w:cs="KaiTi"/>
          <w:sz w:val="25"/>
          <w:szCs w:val="25"/>
        </w:rPr>
      </w:pPr>
      <w:r>
        <w:rPr>
          <w:rFonts w:ascii="KaiTi" w:hAnsi="KaiTi" w:eastAsia="KaiTi" w:cs="KaiTi"/>
          <w:sz w:val="25"/>
          <w:szCs w:val="25"/>
          <w:spacing w:val="-14"/>
        </w:rPr>
        <w:t>量确认收入。</w:t>
      </w:r>
    </w:p>
    <w:p>
      <w:pPr>
        <w:ind w:right="59"/>
        <w:spacing w:before="184" w:line="513" w:lineRule="exact"/>
        <w:jc w:val="right"/>
        <w:rPr>
          <w:rFonts w:ascii="KaiTi" w:hAnsi="KaiTi" w:eastAsia="KaiTi" w:cs="KaiTi"/>
          <w:sz w:val="25"/>
          <w:szCs w:val="25"/>
        </w:rPr>
      </w:pPr>
      <w:r>
        <w:rPr>
          <w:rFonts w:ascii="KaiTi" w:hAnsi="KaiTi" w:eastAsia="KaiTi" w:cs="KaiTi"/>
          <w:sz w:val="25"/>
          <w:szCs w:val="25"/>
          <w:spacing w:val="-9"/>
          <w:position w:val="19"/>
        </w:rPr>
        <w:t>让渡资产使用权，与交易相关的经济利益能够流入；收入的金额能够可靠地</w:t>
      </w:r>
    </w:p>
    <w:p>
      <w:pPr>
        <w:ind w:left="123"/>
        <w:spacing w:before="1" w:line="229" w:lineRule="auto"/>
        <w:rPr>
          <w:rFonts w:ascii="KaiTi" w:hAnsi="KaiTi" w:eastAsia="KaiTi" w:cs="KaiTi"/>
          <w:sz w:val="25"/>
          <w:szCs w:val="25"/>
        </w:rPr>
      </w:pPr>
      <w:r>
        <w:rPr>
          <w:rFonts w:ascii="KaiTi" w:hAnsi="KaiTi" w:eastAsia="KaiTi" w:cs="KaiTi"/>
          <w:sz w:val="25"/>
          <w:szCs w:val="25"/>
          <w:spacing w:val="-17"/>
        </w:rPr>
        <w:t>计量。</w:t>
      </w:r>
    </w:p>
    <w:p>
      <w:pPr>
        <w:ind w:left="123" w:right="81" w:firstLine="429"/>
        <w:spacing w:before="166" w:line="371" w:lineRule="auto"/>
        <w:rPr>
          <w:rFonts w:ascii="KaiTi" w:hAnsi="KaiTi" w:eastAsia="KaiTi" w:cs="KaiTi"/>
          <w:sz w:val="25"/>
          <w:szCs w:val="25"/>
        </w:rPr>
      </w:pPr>
      <w:r>
        <w:rPr>
          <w:rFonts w:ascii="KaiTi" w:hAnsi="KaiTi" w:eastAsia="KaiTi" w:cs="KaiTi"/>
          <w:sz w:val="25"/>
          <w:szCs w:val="25"/>
          <w:spacing w:val="-11"/>
        </w:rPr>
        <w:t>无条件的捐赠或政府补助，在收到时确认收入；附条件的捐赠或政府补助，</w:t>
      </w:r>
      <w:r>
        <w:rPr>
          <w:rFonts w:ascii="KaiTi" w:hAnsi="KaiTi" w:eastAsia="KaiTi" w:cs="KaiTi"/>
          <w:sz w:val="25"/>
          <w:szCs w:val="25"/>
          <w:spacing w:val="17"/>
        </w:rPr>
        <w:t xml:space="preserve"> </w:t>
      </w:r>
      <w:r>
        <w:rPr>
          <w:rFonts w:ascii="KaiTi" w:hAnsi="KaiTi" w:eastAsia="KaiTi" w:cs="KaiTi"/>
          <w:sz w:val="25"/>
          <w:szCs w:val="25"/>
          <w:spacing w:val="-12"/>
        </w:rPr>
        <w:t>在取得捐赠资产或政府补助资产控制权时确认收入；但当基金会存在需要偿还全</w:t>
      </w:r>
      <w:r>
        <w:rPr>
          <w:rFonts w:ascii="KaiTi" w:hAnsi="KaiTi" w:eastAsia="KaiTi" w:cs="KaiTi"/>
          <w:sz w:val="25"/>
          <w:szCs w:val="25"/>
          <w:spacing w:val="7"/>
        </w:rPr>
        <w:t xml:space="preserve"> </w:t>
      </w:r>
      <w:r>
        <w:rPr>
          <w:rFonts w:ascii="KaiTi" w:hAnsi="KaiTi" w:eastAsia="KaiTi" w:cs="KaiTi"/>
          <w:sz w:val="25"/>
          <w:szCs w:val="25"/>
          <w:spacing w:val="-11"/>
        </w:rPr>
        <w:t>部或部分捐赠资产或者相应金额的现时义务时，应当根据需要偿还的金额确认一</w:t>
      </w:r>
    </w:p>
    <w:p>
      <w:pPr>
        <w:ind w:left="123"/>
        <w:spacing w:line="225" w:lineRule="auto"/>
        <w:rPr>
          <w:rFonts w:ascii="KaiTi" w:hAnsi="KaiTi" w:eastAsia="KaiTi" w:cs="KaiTi"/>
          <w:sz w:val="25"/>
          <w:szCs w:val="25"/>
        </w:rPr>
      </w:pPr>
      <w:r>
        <w:rPr>
          <w:rFonts w:ascii="KaiTi" w:hAnsi="KaiTi" w:eastAsia="KaiTi" w:cs="KaiTi"/>
          <w:sz w:val="25"/>
          <w:szCs w:val="25"/>
          <w:spacing w:val="-15"/>
        </w:rPr>
        <w:t>项负债和费用。</w:t>
      </w:r>
    </w:p>
    <w:p>
      <w:pPr>
        <w:spacing w:line="225" w:lineRule="auto"/>
        <w:sectPr>
          <w:headerReference w:type="default" r:id="rId19"/>
          <w:footerReference w:type="default" r:id="rId20"/>
          <w:pgSz w:w="11910" w:h="16850"/>
          <w:pgMar w:top="1780" w:right="1544" w:bottom="1118" w:left="1786" w:header="888" w:footer="979" w:gutter="0"/>
        </w:sectPr>
        <w:rPr>
          <w:rFonts w:ascii="KaiTi" w:hAnsi="KaiTi" w:eastAsia="KaiTi" w:cs="KaiTi"/>
          <w:sz w:val="25"/>
          <w:szCs w:val="25"/>
        </w:rPr>
      </w:pPr>
    </w:p>
    <w:p>
      <w:pPr>
        <w:spacing w:line="409" w:lineRule="auto"/>
        <w:rPr>
          <w:rFonts w:ascii="Arial"/>
          <w:sz w:val="21"/>
        </w:rPr>
      </w:pPr>
      <w:r/>
    </w:p>
    <w:p>
      <w:pPr>
        <w:ind w:left="143"/>
        <w:spacing w:before="75" w:line="522" w:lineRule="exact"/>
        <w:rPr>
          <w:rFonts w:ascii="KaiTi" w:hAnsi="KaiTi" w:eastAsia="KaiTi" w:cs="KaiTi"/>
          <w:sz w:val="23"/>
          <w:szCs w:val="23"/>
        </w:rPr>
      </w:pPr>
      <w:r>
        <w:rPr>
          <w:rFonts w:ascii="KaiTi" w:hAnsi="KaiTi" w:eastAsia="KaiTi" w:cs="KaiTi"/>
          <w:sz w:val="23"/>
          <w:szCs w:val="23"/>
          <w:spacing w:val="-1"/>
          <w:position w:val="22"/>
        </w:rPr>
        <w:t>五、</w:t>
      </w:r>
      <w:r>
        <w:rPr>
          <w:rFonts w:ascii="KaiTi" w:hAnsi="KaiTi" w:eastAsia="KaiTi" w:cs="KaiTi"/>
          <w:sz w:val="23"/>
          <w:szCs w:val="23"/>
          <w:spacing w:val="-1"/>
          <w:position w:val="22"/>
        </w:rPr>
        <w:t xml:space="preserve"> </w:t>
      </w:r>
      <w:r>
        <w:rPr>
          <w:rFonts w:ascii="KaiTi" w:hAnsi="KaiTi" w:eastAsia="KaiTi" w:cs="KaiTi"/>
          <w:sz w:val="23"/>
          <w:szCs w:val="23"/>
          <w:spacing w:val="-1"/>
          <w:position w:val="22"/>
        </w:rPr>
        <w:t>财务报表主要项目注释</w:t>
      </w:r>
    </w:p>
    <w:p>
      <w:pPr>
        <w:pStyle w:val="BodyText"/>
        <w:ind w:left="163"/>
        <w:spacing w:line="218" w:lineRule="auto"/>
        <w:rPr>
          <w:sz w:val="24"/>
          <w:szCs w:val="24"/>
        </w:rPr>
      </w:pPr>
      <w:r>
        <w:rPr>
          <w:sz w:val="24"/>
          <w:szCs w:val="24"/>
          <w:spacing w:val="1"/>
        </w:rPr>
        <w:t>1、货币资金</w:t>
      </w:r>
    </w:p>
    <w:p>
      <w:pPr>
        <w:spacing w:line="21" w:lineRule="exact"/>
        <w:rPr/>
      </w:pPr>
      <w:r/>
    </w:p>
    <w:tbl>
      <w:tblPr>
        <w:tblStyle w:val="TableNormal"/>
        <w:tblW w:w="8559" w:type="dxa"/>
        <w:tblInd w:w="9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30"/>
        <w:gridCol w:w="2870"/>
        <w:gridCol w:w="2859"/>
      </w:tblGrid>
      <w:tr>
        <w:trPr>
          <w:trHeight w:val="513" w:hRule="atLeast"/>
        </w:trPr>
        <w:tc>
          <w:tcPr>
            <w:tcW w:w="2830" w:type="dxa"/>
            <w:vAlign w:val="top"/>
            <w:tcBorders>
              <w:left w:val="nil"/>
            </w:tcBorders>
          </w:tcPr>
          <w:p>
            <w:pPr>
              <w:pStyle w:val="TableText"/>
              <w:ind w:left="989"/>
              <w:spacing w:before="255" w:line="208" w:lineRule="auto"/>
              <w:rPr>
                <w:sz w:val="22"/>
                <w:szCs w:val="22"/>
              </w:rPr>
            </w:pPr>
            <w:r>
              <w:rPr>
                <w:sz w:val="22"/>
                <w:szCs w:val="22"/>
                <w:spacing w:val="-7"/>
              </w:rPr>
              <w:t>项</w:t>
            </w:r>
            <w:r>
              <w:rPr>
                <w:sz w:val="22"/>
                <w:szCs w:val="22"/>
                <w:spacing w:val="26"/>
              </w:rPr>
              <w:t xml:space="preserve">    </w:t>
            </w:r>
            <w:r>
              <w:rPr>
                <w:sz w:val="22"/>
                <w:szCs w:val="22"/>
                <w:spacing w:val="-7"/>
              </w:rPr>
              <w:t>目</w:t>
            </w:r>
          </w:p>
        </w:tc>
        <w:tc>
          <w:tcPr>
            <w:tcW w:w="2870" w:type="dxa"/>
            <w:vAlign w:val="top"/>
          </w:tcPr>
          <w:p>
            <w:pPr>
              <w:pStyle w:val="TableText"/>
              <w:ind w:left="1124"/>
              <w:spacing w:before="243" w:line="218" w:lineRule="auto"/>
              <w:rPr>
                <w:sz w:val="22"/>
                <w:szCs w:val="22"/>
              </w:rPr>
            </w:pPr>
            <w:r>
              <w:rPr>
                <w:sz w:val="22"/>
                <w:szCs w:val="22"/>
                <w:spacing w:val="-3"/>
              </w:rPr>
              <w:t>年末数</w:t>
            </w:r>
          </w:p>
        </w:tc>
        <w:tc>
          <w:tcPr>
            <w:tcW w:w="2859" w:type="dxa"/>
            <w:vAlign w:val="top"/>
            <w:tcBorders>
              <w:right w:val="nil"/>
            </w:tcBorders>
          </w:tcPr>
          <w:p>
            <w:pPr>
              <w:pStyle w:val="TableText"/>
              <w:ind w:left="1105"/>
              <w:spacing w:before="253" w:line="209" w:lineRule="auto"/>
              <w:rPr>
                <w:sz w:val="22"/>
                <w:szCs w:val="22"/>
              </w:rPr>
            </w:pPr>
            <w:r>
              <w:rPr>
                <w:sz w:val="22"/>
                <w:szCs w:val="22"/>
                <w:spacing w:val="-3"/>
              </w:rPr>
              <w:t>年初数</w:t>
            </w:r>
          </w:p>
        </w:tc>
      </w:tr>
      <w:tr>
        <w:trPr>
          <w:trHeight w:val="508" w:hRule="atLeast"/>
        </w:trPr>
        <w:tc>
          <w:tcPr>
            <w:tcW w:w="2830" w:type="dxa"/>
            <w:vAlign w:val="top"/>
            <w:tcBorders>
              <w:left w:val="nil"/>
            </w:tcBorders>
          </w:tcPr>
          <w:p>
            <w:pPr>
              <w:pStyle w:val="TableText"/>
              <w:ind w:left="90"/>
              <w:spacing w:before="221" w:line="220" w:lineRule="auto"/>
              <w:rPr>
                <w:sz w:val="22"/>
                <w:szCs w:val="22"/>
              </w:rPr>
            </w:pPr>
            <w:r>
              <w:rPr>
                <w:sz w:val="22"/>
                <w:szCs w:val="22"/>
                <w:spacing w:val="-3"/>
              </w:rPr>
              <w:t>现金</w:t>
            </w:r>
          </w:p>
        </w:tc>
        <w:tc>
          <w:tcPr>
            <w:tcW w:w="2870" w:type="dxa"/>
            <w:vAlign w:val="top"/>
          </w:tcPr>
          <w:p>
            <w:pPr>
              <w:pStyle w:val="TableText"/>
              <w:ind w:left="1875"/>
              <w:spacing w:before="270" w:line="184" w:lineRule="auto"/>
              <w:rPr>
                <w:sz w:val="22"/>
                <w:szCs w:val="22"/>
              </w:rPr>
            </w:pPr>
            <w:r>
              <w:rPr>
                <w:sz w:val="22"/>
                <w:szCs w:val="22"/>
                <w:spacing w:val="-2"/>
              </w:rPr>
              <w:t>3,974.16</w:t>
            </w:r>
          </w:p>
        </w:tc>
        <w:tc>
          <w:tcPr>
            <w:tcW w:w="2859" w:type="dxa"/>
            <w:vAlign w:val="top"/>
            <w:tcBorders>
              <w:right w:val="nil"/>
            </w:tcBorders>
          </w:tcPr>
          <w:p>
            <w:pPr>
              <w:pStyle w:val="TableText"/>
              <w:ind w:left="1754"/>
              <w:spacing w:before="281" w:line="182" w:lineRule="auto"/>
              <w:rPr>
                <w:sz w:val="22"/>
                <w:szCs w:val="22"/>
              </w:rPr>
            </w:pPr>
            <w:r>
              <w:rPr>
                <w:sz w:val="22"/>
                <w:szCs w:val="22"/>
                <w:spacing w:val="-3"/>
              </w:rPr>
              <w:t>18,197.81</w:t>
            </w:r>
          </w:p>
        </w:tc>
      </w:tr>
      <w:tr>
        <w:trPr>
          <w:trHeight w:val="489" w:hRule="atLeast"/>
        </w:trPr>
        <w:tc>
          <w:tcPr>
            <w:tcW w:w="2830" w:type="dxa"/>
            <w:vAlign w:val="top"/>
            <w:tcBorders>
              <w:left w:val="nil"/>
            </w:tcBorders>
          </w:tcPr>
          <w:p>
            <w:pPr>
              <w:pStyle w:val="TableText"/>
              <w:ind w:left="90"/>
              <w:spacing w:before="232" w:line="207" w:lineRule="auto"/>
              <w:rPr>
                <w:sz w:val="22"/>
                <w:szCs w:val="22"/>
              </w:rPr>
            </w:pPr>
            <w:r>
              <w:rPr>
                <w:sz w:val="22"/>
                <w:szCs w:val="22"/>
                <w:spacing w:val="4"/>
              </w:rPr>
              <w:t>其中：人民币</w:t>
            </w:r>
          </w:p>
        </w:tc>
        <w:tc>
          <w:tcPr>
            <w:tcW w:w="2870" w:type="dxa"/>
            <w:vAlign w:val="top"/>
          </w:tcPr>
          <w:p>
            <w:pPr>
              <w:pStyle w:val="TableText"/>
              <w:ind w:left="1875"/>
              <w:spacing w:before="263" w:line="181" w:lineRule="auto"/>
              <w:rPr>
                <w:sz w:val="22"/>
                <w:szCs w:val="22"/>
              </w:rPr>
            </w:pPr>
            <w:r>
              <w:rPr>
                <w:sz w:val="22"/>
                <w:szCs w:val="22"/>
                <w:spacing w:val="-2"/>
              </w:rPr>
              <w:t>3,974.16</w:t>
            </w:r>
          </w:p>
        </w:tc>
        <w:tc>
          <w:tcPr>
            <w:tcW w:w="2859" w:type="dxa"/>
            <w:vAlign w:val="top"/>
            <w:tcBorders>
              <w:right w:val="nil"/>
            </w:tcBorders>
          </w:tcPr>
          <w:p>
            <w:pPr>
              <w:pStyle w:val="TableText"/>
              <w:ind w:left="1754"/>
              <w:spacing w:before="263" w:line="181" w:lineRule="auto"/>
              <w:rPr>
                <w:sz w:val="22"/>
                <w:szCs w:val="22"/>
              </w:rPr>
            </w:pPr>
            <w:r>
              <w:rPr>
                <w:sz w:val="22"/>
                <w:szCs w:val="22"/>
                <w:spacing w:val="-3"/>
              </w:rPr>
              <w:t>18,197.81</w:t>
            </w:r>
          </w:p>
        </w:tc>
      </w:tr>
      <w:tr>
        <w:trPr>
          <w:trHeight w:val="508" w:hRule="atLeast"/>
        </w:trPr>
        <w:tc>
          <w:tcPr>
            <w:tcW w:w="2830" w:type="dxa"/>
            <w:vAlign w:val="top"/>
            <w:tcBorders>
              <w:left w:val="nil"/>
            </w:tcBorders>
          </w:tcPr>
          <w:p>
            <w:pPr>
              <w:pStyle w:val="TableText"/>
              <w:ind w:left="90"/>
              <w:spacing w:before="234" w:line="219" w:lineRule="auto"/>
              <w:rPr>
                <w:sz w:val="22"/>
                <w:szCs w:val="22"/>
              </w:rPr>
            </w:pPr>
            <w:r>
              <w:rPr>
                <w:sz w:val="22"/>
                <w:szCs w:val="22"/>
                <w:spacing w:val="-2"/>
              </w:rPr>
              <w:t>银行存款</w:t>
            </w:r>
          </w:p>
        </w:tc>
        <w:tc>
          <w:tcPr>
            <w:tcW w:w="2870" w:type="dxa"/>
            <w:vAlign w:val="top"/>
          </w:tcPr>
          <w:p>
            <w:pPr>
              <w:pStyle w:val="TableText"/>
              <w:ind w:left="1325"/>
              <w:spacing w:before="294" w:line="171" w:lineRule="auto"/>
              <w:rPr>
                <w:sz w:val="22"/>
                <w:szCs w:val="22"/>
              </w:rPr>
            </w:pPr>
            <w:r>
              <w:rPr>
                <w:sz w:val="22"/>
                <w:szCs w:val="22"/>
                <w:spacing w:val="-2"/>
              </w:rPr>
              <w:t>15,999,750.27</w:t>
            </w:r>
          </w:p>
        </w:tc>
        <w:tc>
          <w:tcPr>
            <w:tcW w:w="2859" w:type="dxa"/>
            <w:vAlign w:val="top"/>
            <w:tcBorders>
              <w:right w:val="nil"/>
            </w:tcBorders>
          </w:tcPr>
          <w:p>
            <w:pPr>
              <w:pStyle w:val="TableText"/>
              <w:ind w:left="1314"/>
              <w:spacing w:before="284" w:line="179" w:lineRule="auto"/>
              <w:rPr>
                <w:sz w:val="22"/>
                <w:szCs w:val="22"/>
              </w:rPr>
            </w:pPr>
            <w:r>
              <w:rPr>
                <w:sz w:val="22"/>
                <w:szCs w:val="22"/>
                <w:spacing w:val="-2"/>
              </w:rPr>
              <w:t>11,281,936.67</w:t>
            </w:r>
          </w:p>
        </w:tc>
      </w:tr>
      <w:tr>
        <w:trPr>
          <w:trHeight w:val="499" w:hRule="atLeast"/>
        </w:trPr>
        <w:tc>
          <w:tcPr>
            <w:tcW w:w="2830" w:type="dxa"/>
            <w:vAlign w:val="top"/>
            <w:tcBorders>
              <w:left w:val="nil"/>
            </w:tcBorders>
          </w:tcPr>
          <w:p>
            <w:pPr>
              <w:pStyle w:val="TableText"/>
              <w:ind w:left="90"/>
              <w:spacing w:before="224" w:line="219" w:lineRule="auto"/>
              <w:rPr>
                <w:sz w:val="22"/>
                <w:szCs w:val="22"/>
              </w:rPr>
            </w:pPr>
            <w:r>
              <w:rPr>
                <w:sz w:val="22"/>
                <w:szCs w:val="22"/>
                <w:spacing w:val="4"/>
              </w:rPr>
              <w:t>其中：人民币</w:t>
            </w:r>
          </w:p>
        </w:tc>
        <w:tc>
          <w:tcPr>
            <w:tcW w:w="2870" w:type="dxa"/>
            <w:vAlign w:val="top"/>
          </w:tcPr>
          <w:p>
            <w:pPr>
              <w:pStyle w:val="TableText"/>
              <w:ind w:left="1325"/>
              <w:spacing w:before="286" w:line="170" w:lineRule="auto"/>
              <w:rPr>
                <w:sz w:val="22"/>
                <w:szCs w:val="22"/>
              </w:rPr>
            </w:pPr>
            <w:r>
              <w:rPr>
                <w:sz w:val="22"/>
                <w:szCs w:val="22"/>
                <w:spacing w:val="-2"/>
              </w:rPr>
              <w:t>15,999,733.70</w:t>
            </w:r>
          </w:p>
        </w:tc>
        <w:tc>
          <w:tcPr>
            <w:tcW w:w="2859" w:type="dxa"/>
            <w:vAlign w:val="top"/>
            <w:tcBorders>
              <w:right w:val="nil"/>
            </w:tcBorders>
          </w:tcPr>
          <w:p>
            <w:pPr>
              <w:pStyle w:val="TableText"/>
              <w:ind w:left="1314"/>
              <w:spacing w:before="276" w:line="178" w:lineRule="auto"/>
              <w:rPr>
                <w:sz w:val="22"/>
                <w:szCs w:val="22"/>
              </w:rPr>
            </w:pPr>
            <w:r>
              <w:rPr>
                <w:sz w:val="22"/>
                <w:szCs w:val="22"/>
                <w:spacing w:val="-2"/>
              </w:rPr>
              <w:t>11,079,610.27</w:t>
            </w:r>
          </w:p>
        </w:tc>
      </w:tr>
      <w:tr>
        <w:trPr>
          <w:trHeight w:val="499" w:hRule="atLeast"/>
        </w:trPr>
        <w:tc>
          <w:tcPr>
            <w:tcW w:w="2830" w:type="dxa"/>
            <w:vAlign w:val="top"/>
            <w:tcBorders>
              <w:left w:val="nil"/>
            </w:tcBorders>
          </w:tcPr>
          <w:p>
            <w:pPr>
              <w:pStyle w:val="TableText"/>
              <w:ind w:left="749"/>
              <w:spacing w:before="236" w:line="212" w:lineRule="auto"/>
              <w:rPr>
                <w:sz w:val="22"/>
                <w:szCs w:val="22"/>
              </w:rPr>
            </w:pPr>
            <w:r>
              <w:rPr>
                <w:sz w:val="22"/>
                <w:szCs w:val="22"/>
                <w:spacing w:val="6"/>
              </w:rPr>
              <w:t>美元(折人民币)</w:t>
            </w:r>
          </w:p>
        </w:tc>
        <w:tc>
          <w:tcPr>
            <w:tcW w:w="2870" w:type="dxa"/>
            <w:vAlign w:val="top"/>
          </w:tcPr>
          <w:p>
            <w:pPr>
              <w:pStyle w:val="TableText"/>
              <w:ind w:left="2204"/>
              <w:spacing w:before="312" w:line="177" w:lineRule="exact"/>
              <w:rPr>
                <w:sz w:val="22"/>
                <w:szCs w:val="22"/>
              </w:rPr>
            </w:pPr>
            <w:r>
              <w:rPr>
                <w:sz w:val="22"/>
                <w:szCs w:val="22"/>
                <w:spacing w:val="-4"/>
                <w:position w:val="-2"/>
              </w:rPr>
              <w:t>16.57</w:t>
            </w:r>
          </w:p>
        </w:tc>
        <w:tc>
          <w:tcPr>
            <w:tcW w:w="2859" w:type="dxa"/>
            <w:vAlign w:val="top"/>
            <w:tcBorders>
              <w:right w:val="nil"/>
            </w:tcBorders>
          </w:tcPr>
          <w:p>
            <w:pPr>
              <w:pStyle w:val="TableText"/>
              <w:ind w:left="1645"/>
              <w:spacing w:before="278" w:line="177" w:lineRule="auto"/>
              <w:rPr>
                <w:sz w:val="22"/>
                <w:szCs w:val="22"/>
              </w:rPr>
            </w:pPr>
            <w:r>
              <w:rPr>
                <w:sz w:val="22"/>
                <w:szCs w:val="22"/>
                <w:spacing w:val="-2"/>
              </w:rPr>
              <w:t>202,326.40</w:t>
            </w:r>
          </w:p>
        </w:tc>
      </w:tr>
      <w:tr>
        <w:trPr>
          <w:trHeight w:val="503" w:hRule="atLeast"/>
        </w:trPr>
        <w:tc>
          <w:tcPr>
            <w:tcW w:w="2830" w:type="dxa"/>
            <w:vAlign w:val="top"/>
            <w:tcBorders>
              <w:left w:val="nil"/>
            </w:tcBorders>
          </w:tcPr>
          <w:p>
            <w:pPr>
              <w:pStyle w:val="TableText"/>
              <w:ind w:left="999"/>
              <w:spacing w:before="239" w:line="213" w:lineRule="auto"/>
              <w:rPr>
                <w:sz w:val="22"/>
                <w:szCs w:val="22"/>
              </w:rPr>
            </w:pPr>
            <w:r>
              <w:rPr>
                <w:sz w:val="22"/>
                <w:szCs w:val="22"/>
                <w:spacing w:val="-5"/>
              </w:rPr>
              <w:t>合</w:t>
            </w:r>
            <w:r>
              <w:rPr>
                <w:sz w:val="22"/>
                <w:szCs w:val="22"/>
                <w:spacing w:val="2"/>
              </w:rPr>
              <w:t xml:space="preserve">   </w:t>
            </w:r>
            <w:r>
              <w:rPr>
                <w:sz w:val="22"/>
                <w:szCs w:val="22"/>
                <w:spacing w:val="-5"/>
              </w:rPr>
              <w:t>计</w:t>
            </w:r>
          </w:p>
        </w:tc>
        <w:tc>
          <w:tcPr>
            <w:tcW w:w="2870" w:type="dxa"/>
            <w:vAlign w:val="top"/>
          </w:tcPr>
          <w:p>
            <w:pPr>
              <w:pStyle w:val="TableText"/>
              <w:ind w:left="1325"/>
              <w:spacing w:before="278" w:line="180" w:lineRule="auto"/>
              <w:rPr>
                <w:sz w:val="22"/>
                <w:szCs w:val="22"/>
              </w:rPr>
            </w:pPr>
            <w:r>
              <w:rPr>
                <w:sz w:val="22"/>
                <w:szCs w:val="22"/>
                <w:spacing w:val="-2"/>
              </w:rPr>
              <w:t>16,003,724.43</w:t>
            </w:r>
          </w:p>
        </w:tc>
        <w:tc>
          <w:tcPr>
            <w:tcW w:w="2859" w:type="dxa"/>
            <w:vAlign w:val="top"/>
            <w:tcBorders>
              <w:right w:val="nil"/>
            </w:tcBorders>
          </w:tcPr>
          <w:p>
            <w:pPr>
              <w:pStyle w:val="TableText"/>
              <w:ind w:left="1314"/>
              <w:spacing w:before="288" w:line="172" w:lineRule="auto"/>
              <w:rPr>
                <w:sz w:val="22"/>
                <w:szCs w:val="22"/>
              </w:rPr>
            </w:pPr>
            <w:r>
              <w:rPr>
                <w:sz w:val="22"/>
                <w:szCs w:val="22"/>
                <w:spacing w:val="-2"/>
              </w:rPr>
              <w:t>11,300,134.48</w:t>
            </w:r>
          </w:p>
        </w:tc>
      </w:tr>
    </w:tbl>
    <w:p>
      <w:pPr>
        <w:ind w:left="143"/>
        <w:spacing w:before="215" w:line="472" w:lineRule="exact"/>
        <w:rPr>
          <w:rFonts w:ascii="KaiTi" w:hAnsi="KaiTi" w:eastAsia="KaiTi" w:cs="KaiTi"/>
          <w:sz w:val="23"/>
          <w:szCs w:val="23"/>
        </w:rPr>
      </w:pPr>
      <w:r>
        <w:rPr>
          <w:rFonts w:ascii="KaiTi" w:hAnsi="KaiTi" w:eastAsia="KaiTi" w:cs="KaiTi"/>
          <w:sz w:val="23"/>
          <w:szCs w:val="23"/>
          <w:spacing w:val="-12"/>
          <w:position w:val="18"/>
        </w:rPr>
        <w:t>注：截至2020年12月31日止，本基金会货币资金不存在因抵押、质押或冻结等对使用有限</w:t>
      </w:r>
    </w:p>
    <w:p>
      <w:pPr>
        <w:ind w:left="143"/>
        <w:spacing w:line="229" w:lineRule="auto"/>
        <w:rPr>
          <w:rFonts w:ascii="KaiTi" w:hAnsi="KaiTi" w:eastAsia="KaiTi" w:cs="KaiTi"/>
          <w:sz w:val="23"/>
          <w:szCs w:val="23"/>
        </w:rPr>
      </w:pPr>
      <w:r>
        <w:rPr>
          <w:rFonts w:ascii="KaiTi" w:hAnsi="KaiTi" w:eastAsia="KaiTi" w:cs="KaiTi"/>
          <w:sz w:val="23"/>
          <w:szCs w:val="23"/>
          <w:spacing w:val="-20"/>
        </w:rPr>
        <w:t>制的款项。</w:t>
      </w:r>
    </w:p>
    <w:p>
      <w:pPr>
        <w:spacing w:line="391" w:lineRule="auto"/>
        <w:rPr>
          <w:rFonts w:ascii="Arial"/>
          <w:sz w:val="21"/>
        </w:rPr>
      </w:pPr>
      <w:r/>
    </w:p>
    <w:p>
      <w:pPr>
        <w:ind w:left="143"/>
        <w:spacing w:before="75" w:line="224" w:lineRule="auto"/>
        <w:rPr>
          <w:rFonts w:ascii="KaiTi" w:hAnsi="KaiTi" w:eastAsia="KaiTi" w:cs="KaiTi"/>
          <w:sz w:val="23"/>
          <w:szCs w:val="23"/>
        </w:rPr>
      </w:pPr>
      <w:r>
        <w:rPr>
          <w:rFonts w:ascii="KaiTi" w:hAnsi="KaiTi" w:eastAsia="KaiTi" w:cs="KaiTi"/>
          <w:sz w:val="23"/>
          <w:szCs w:val="23"/>
          <w:spacing w:val="1"/>
        </w:rPr>
        <w:t>2、</w:t>
      </w:r>
      <w:r>
        <w:rPr>
          <w:rFonts w:ascii="KaiTi" w:hAnsi="KaiTi" w:eastAsia="KaiTi" w:cs="KaiTi"/>
          <w:sz w:val="23"/>
          <w:szCs w:val="23"/>
          <w:spacing w:val="-17"/>
        </w:rPr>
        <w:t xml:space="preserve"> </w:t>
      </w:r>
      <w:r>
        <w:rPr>
          <w:rFonts w:ascii="KaiTi" w:hAnsi="KaiTi" w:eastAsia="KaiTi" w:cs="KaiTi"/>
          <w:sz w:val="23"/>
          <w:szCs w:val="23"/>
          <w:spacing w:val="1"/>
        </w:rPr>
        <w:t>短期投资</w:t>
      </w:r>
    </w:p>
    <w:p>
      <w:pPr>
        <w:spacing w:line="40" w:lineRule="exact"/>
        <w:rPr/>
      </w:pPr>
      <w:r/>
    </w:p>
    <w:tbl>
      <w:tblPr>
        <w:tblStyle w:val="TableNormal"/>
        <w:tblW w:w="8379" w:type="dxa"/>
        <w:tblInd w:w="1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80"/>
        <w:gridCol w:w="2799"/>
        <w:gridCol w:w="2800"/>
      </w:tblGrid>
      <w:tr>
        <w:trPr>
          <w:trHeight w:val="512" w:hRule="atLeast"/>
        </w:trPr>
        <w:tc>
          <w:tcPr>
            <w:tcW w:w="2780" w:type="dxa"/>
            <w:vAlign w:val="top"/>
            <w:tcBorders>
              <w:left w:val="nil"/>
            </w:tcBorders>
          </w:tcPr>
          <w:p>
            <w:pPr>
              <w:pStyle w:val="TableText"/>
              <w:ind w:left="1069"/>
              <w:spacing w:before="254" w:line="218" w:lineRule="auto"/>
              <w:rPr/>
            </w:pPr>
            <w:r>
              <w:rPr>
                <w:spacing w:val="-4"/>
              </w:rPr>
              <w:t>项   目</w:t>
            </w:r>
          </w:p>
        </w:tc>
        <w:tc>
          <w:tcPr>
            <w:tcW w:w="2799" w:type="dxa"/>
            <w:vAlign w:val="top"/>
          </w:tcPr>
          <w:p>
            <w:pPr>
              <w:pStyle w:val="TableText"/>
              <w:ind w:left="1045"/>
              <w:spacing w:before="243" w:line="219" w:lineRule="auto"/>
              <w:rPr/>
            </w:pPr>
            <w:r>
              <w:rPr>
                <w:spacing w:val="-3"/>
              </w:rPr>
              <w:t>年末数</w:t>
            </w:r>
          </w:p>
        </w:tc>
        <w:tc>
          <w:tcPr>
            <w:tcW w:w="2800" w:type="dxa"/>
            <w:vAlign w:val="top"/>
            <w:tcBorders>
              <w:right w:val="nil"/>
            </w:tcBorders>
          </w:tcPr>
          <w:p>
            <w:pPr>
              <w:pStyle w:val="TableText"/>
              <w:ind w:left="1035"/>
              <w:spacing w:before="243" w:line="219" w:lineRule="auto"/>
              <w:rPr/>
            </w:pPr>
            <w:r>
              <w:rPr>
                <w:spacing w:val="-3"/>
              </w:rPr>
              <w:t>年初数</w:t>
            </w:r>
          </w:p>
        </w:tc>
      </w:tr>
      <w:tr>
        <w:trPr>
          <w:trHeight w:val="496" w:hRule="atLeast"/>
        </w:trPr>
        <w:tc>
          <w:tcPr>
            <w:tcW w:w="2780" w:type="dxa"/>
            <w:vAlign w:val="top"/>
            <w:tcBorders>
              <w:left w:val="nil"/>
            </w:tcBorders>
          </w:tcPr>
          <w:p>
            <w:pPr>
              <w:pStyle w:val="TableText"/>
              <w:ind w:left="20"/>
              <w:spacing w:before="231" w:line="219" w:lineRule="auto"/>
              <w:rPr/>
            </w:pPr>
            <w:r>
              <w:rPr>
                <w:spacing w:val="3"/>
              </w:rPr>
              <w:t>法人理财产品</w:t>
            </w:r>
          </w:p>
        </w:tc>
        <w:tc>
          <w:tcPr>
            <w:tcW w:w="2799" w:type="dxa"/>
            <w:vAlign w:val="top"/>
          </w:tcPr>
          <w:p>
            <w:pPr>
              <w:rPr>
                <w:rFonts w:ascii="Arial"/>
                <w:sz w:val="21"/>
              </w:rPr>
            </w:pPr>
            <w:r/>
          </w:p>
        </w:tc>
        <w:tc>
          <w:tcPr>
            <w:tcW w:w="2800" w:type="dxa"/>
            <w:vAlign w:val="top"/>
            <w:tcBorders>
              <w:right w:val="nil"/>
            </w:tcBorders>
          </w:tcPr>
          <w:p>
            <w:pPr>
              <w:pStyle w:val="TableText"/>
              <w:ind w:right="27"/>
              <w:spacing w:before="270" w:line="184" w:lineRule="auto"/>
              <w:jc w:val="right"/>
              <w:rPr/>
            </w:pPr>
            <w:r>
              <w:rPr>
                <w:spacing w:val="-2"/>
              </w:rPr>
              <w:t>11,000,000.00</w:t>
            </w:r>
          </w:p>
        </w:tc>
      </w:tr>
      <w:tr>
        <w:trPr>
          <w:trHeight w:val="512" w:hRule="atLeast"/>
        </w:trPr>
        <w:tc>
          <w:tcPr>
            <w:tcW w:w="2780" w:type="dxa"/>
            <w:vAlign w:val="top"/>
            <w:tcBorders>
              <w:left w:val="nil"/>
            </w:tcBorders>
          </w:tcPr>
          <w:p>
            <w:pPr>
              <w:pStyle w:val="TableText"/>
              <w:ind w:left="1090"/>
              <w:spacing w:before="246" w:line="221" w:lineRule="auto"/>
              <w:rPr/>
            </w:pPr>
            <w:r>
              <w:rPr>
                <w:spacing w:val="-4"/>
              </w:rPr>
              <w:t>合  计</w:t>
            </w:r>
          </w:p>
        </w:tc>
        <w:tc>
          <w:tcPr>
            <w:tcW w:w="2799" w:type="dxa"/>
            <w:vAlign w:val="top"/>
          </w:tcPr>
          <w:p>
            <w:pPr>
              <w:rPr>
                <w:rFonts w:ascii="Arial"/>
                <w:sz w:val="21"/>
              </w:rPr>
            </w:pPr>
            <w:r/>
          </w:p>
        </w:tc>
        <w:tc>
          <w:tcPr>
            <w:tcW w:w="2800" w:type="dxa"/>
            <w:vAlign w:val="top"/>
            <w:tcBorders>
              <w:right w:val="nil"/>
            </w:tcBorders>
          </w:tcPr>
          <w:p>
            <w:pPr>
              <w:pStyle w:val="TableText"/>
              <w:ind w:right="27"/>
              <w:spacing w:before="283" w:line="184" w:lineRule="auto"/>
              <w:jc w:val="right"/>
              <w:rPr/>
            </w:pPr>
            <w:r>
              <w:rPr>
                <w:spacing w:val="-2"/>
              </w:rPr>
              <w:t>11,000,000.00</w:t>
            </w:r>
          </w:p>
        </w:tc>
      </w:tr>
    </w:tbl>
    <w:p>
      <w:pPr>
        <w:spacing w:line="387" w:lineRule="auto"/>
        <w:rPr>
          <w:rFonts w:ascii="Arial"/>
          <w:sz w:val="21"/>
        </w:rPr>
      </w:pPr>
      <w:r/>
    </w:p>
    <w:p>
      <w:pPr>
        <w:pStyle w:val="BodyText"/>
        <w:ind w:left="183"/>
        <w:spacing w:before="75" w:line="219" w:lineRule="auto"/>
        <w:rPr>
          <w:sz w:val="23"/>
          <w:szCs w:val="23"/>
        </w:rPr>
      </w:pPr>
      <w:r>
        <w:rPr>
          <w:sz w:val="23"/>
          <w:szCs w:val="23"/>
          <w:spacing w:val="1"/>
        </w:rPr>
        <w:t>3、应收款项</w:t>
      </w:r>
    </w:p>
    <w:p>
      <w:pPr>
        <w:spacing w:line="23" w:lineRule="exact"/>
        <w:rPr/>
      </w:pPr>
      <w:r/>
    </w:p>
    <w:tbl>
      <w:tblPr>
        <w:tblStyle w:val="TableNormal"/>
        <w:tblW w:w="8309" w:type="dxa"/>
        <w:tblInd w:w="1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70"/>
        <w:gridCol w:w="1479"/>
        <w:gridCol w:w="1470"/>
        <w:gridCol w:w="1480"/>
        <w:gridCol w:w="1410"/>
      </w:tblGrid>
      <w:tr>
        <w:trPr>
          <w:trHeight w:val="493" w:hRule="atLeast"/>
        </w:trPr>
        <w:tc>
          <w:tcPr>
            <w:tcW w:w="2470" w:type="dxa"/>
            <w:vAlign w:val="top"/>
            <w:vMerge w:val="restart"/>
            <w:tcBorders>
              <w:left w:val="nil"/>
              <w:bottom w:val="nil"/>
            </w:tcBorders>
          </w:tcPr>
          <w:p>
            <w:pPr>
              <w:spacing w:line="301" w:lineRule="auto"/>
              <w:rPr>
                <w:rFonts w:ascii="Arial"/>
                <w:sz w:val="21"/>
              </w:rPr>
            </w:pPr>
            <w:r/>
          </w:p>
          <w:p>
            <w:pPr>
              <w:pStyle w:val="TableText"/>
              <w:ind w:left="1009"/>
              <w:spacing w:before="71" w:line="220" w:lineRule="auto"/>
              <w:rPr>
                <w:sz w:val="22"/>
                <w:szCs w:val="22"/>
              </w:rPr>
            </w:pPr>
            <w:r>
              <w:rPr>
                <w:sz w:val="22"/>
                <w:szCs w:val="22"/>
                <w:spacing w:val="-6"/>
              </w:rPr>
              <w:t>项 目</w:t>
            </w:r>
          </w:p>
        </w:tc>
        <w:tc>
          <w:tcPr>
            <w:tcW w:w="2949" w:type="dxa"/>
            <w:vAlign w:val="top"/>
            <w:gridSpan w:val="2"/>
          </w:tcPr>
          <w:p>
            <w:pPr>
              <w:pStyle w:val="TableText"/>
              <w:ind w:left="1154"/>
              <w:spacing w:before="233" w:line="209" w:lineRule="auto"/>
              <w:rPr>
                <w:sz w:val="22"/>
                <w:szCs w:val="22"/>
              </w:rPr>
            </w:pPr>
            <w:r>
              <w:rPr>
                <w:sz w:val="22"/>
                <w:szCs w:val="22"/>
                <w:spacing w:val="-3"/>
              </w:rPr>
              <w:t>年末数</w:t>
            </w:r>
          </w:p>
        </w:tc>
        <w:tc>
          <w:tcPr>
            <w:tcW w:w="2890" w:type="dxa"/>
            <w:vAlign w:val="top"/>
            <w:gridSpan w:val="2"/>
            <w:tcBorders>
              <w:right w:val="nil"/>
            </w:tcBorders>
          </w:tcPr>
          <w:p>
            <w:pPr>
              <w:pStyle w:val="TableText"/>
              <w:ind w:left="1136"/>
              <w:spacing w:before="243" w:line="201" w:lineRule="auto"/>
              <w:rPr>
                <w:sz w:val="22"/>
                <w:szCs w:val="22"/>
              </w:rPr>
            </w:pPr>
            <w:r>
              <w:rPr>
                <w:sz w:val="22"/>
                <w:szCs w:val="22"/>
                <w:spacing w:val="-3"/>
              </w:rPr>
              <w:t>年初数</w:t>
            </w:r>
          </w:p>
        </w:tc>
      </w:tr>
      <w:tr>
        <w:trPr>
          <w:trHeight w:val="458" w:hRule="atLeast"/>
        </w:trPr>
        <w:tc>
          <w:tcPr>
            <w:tcW w:w="2470" w:type="dxa"/>
            <w:vAlign w:val="top"/>
            <w:vMerge w:val="continue"/>
            <w:tcBorders>
              <w:left w:val="nil"/>
              <w:top w:val="nil"/>
            </w:tcBorders>
          </w:tcPr>
          <w:p>
            <w:pPr>
              <w:rPr>
                <w:rFonts w:ascii="Arial"/>
                <w:sz w:val="21"/>
              </w:rPr>
            </w:pPr>
            <w:r/>
          </w:p>
        </w:tc>
        <w:tc>
          <w:tcPr>
            <w:tcW w:w="1479" w:type="dxa"/>
            <w:vAlign w:val="top"/>
          </w:tcPr>
          <w:p>
            <w:pPr>
              <w:pStyle w:val="TableText"/>
              <w:ind w:left="515"/>
              <w:spacing w:before="231" w:line="182" w:lineRule="auto"/>
              <w:rPr>
                <w:sz w:val="22"/>
                <w:szCs w:val="22"/>
              </w:rPr>
            </w:pPr>
            <w:r>
              <w:rPr>
                <w:sz w:val="22"/>
                <w:szCs w:val="22"/>
                <w:spacing w:val="-3"/>
              </w:rPr>
              <w:t>余额</w:t>
            </w:r>
          </w:p>
        </w:tc>
        <w:tc>
          <w:tcPr>
            <w:tcW w:w="1470" w:type="dxa"/>
            <w:vAlign w:val="top"/>
          </w:tcPr>
          <w:p>
            <w:pPr>
              <w:pStyle w:val="TableText"/>
              <w:ind w:left="325"/>
              <w:spacing w:before="212" w:line="198" w:lineRule="auto"/>
              <w:rPr>
                <w:sz w:val="22"/>
                <w:szCs w:val="22"/>
              </w:rPr>
            </w:pPr>
            <w:r>
              <w:rPr>
                <w:sz w:val="22"/>
                <w:szCs w:val="22"/>
                <w:spacing w:val="-2"/>
              </w:rPr>
              <w:t>坏账准备</w:t>
            </w:r>
          </w:p>
        </w:tc>
        <w:tc>
          <w:tcPr>
            <w:tcW w:w="1480" w:type="dxa"/>
            <w:vAlign w:val="top"/>
          </w:tcPr>
          <w:p>
            <w:pPr>
              <w:pStyle w:val="TableText"/>
              <w:ind w:left="515"/>
              <w:spacing w:before="220" w:line="191" w:lineRule="auto"/>
              <w:rPr>
                <w:sz w:val="22"/>
                <w:szCs w:val="22"/>
              </w:rPr>
            </w:pPr>
            <w:r>
              <w:rPr>
                <w:sz w:val="22"/>
                <w:szCs w:val="22"/>
                <w:spacing w:val="-3"/>
              </w:rPr>
              <w:t>余额</w:t>
            </w:r>
          </w:p>
        </w:tc>
        <w:tc>
          <w:tcPr>
            <w:tcW w:w="1410" w:type="dxa"/>
            <w:vAlign w:val="top"/>
            <w:tcBorders>
              <w:right w:val="nil"/>
            </w:tcBorders>
          </w:tcPr>
          <w:p>
            <w:pPr>
              <w:pStyle w:val="TableText"/>
              <w:ind w:left="295"/>
              <w:spacing w:before="212" w:line="198" w:lineRule="auto"/>
              <w:rPr>
                <w:sz w:val="22"/>
                <w:szCs w:val="22"/>
              </w:rPr>
            </w:pPr>
            <w:r>
              <w:rPr>
                <w:sz w:val="22"/>
                <w:szCs w:val="22"/>
                <w:spacing w:val="-2"/>
              </w:rPr>
              <w:t>坏账准备</w:t>
            </w:r>
          </w:p>
        </w:tc>
      </w:tr>
      <w:tr>
        <w:trPr>
          <w:trHeight w:val="458" w:hRule="atLeast"/>
        </w:trPr>
        <w:tc>
          <w:tcPr>
            <w:tcW w:w="2470" w:type="dxa"/>
            <w:vAlign w:val="top"/>
            <w:tcBorders>
              <w:left w:val="nil"/>
            </w:tcBorders>
          </w:tcPr>
          <w:p>
            <w:pPr>
              <w:pStyle w:val="TableText"/>
              <w:ind w:left="459"/>
              <w:spacing w:before="213" w:line="197" w:lineRule="auto"/>
              <w:rPr>
                <w:sz w:val="22"/>
                <w:szCs w:val="22"/>
              </w:rPr>
            </w:pPr>
            <w:r>
              <w:rPr>
                <w:sz w:val="22"/>
                <w:szCs w:val="22"/>
                <w:spacing w:val="5"/>
              </w:rPr>
              <w:t>1年以内(含1年)</w:t>
            </w:r>
          </w:p>
        </w:tc>
        <w:tc>
          <w:tcPr>
            <w:tcW w:w="1479" w:type="dxa"/>
            <w:vAlign w:val="top"/>
          </w:tcPr>
          <w:p>
            <w:pPr>
              <w:pStyle w:val="TableText"/>
              <w:ind w:left="505"/>
              <w:spacing w:before="244" w:line="171" w:lineRule="auto"/>
              <w:rPr>
                <w:sz w:val="22"/>
                <w:szCs w:val="22"/>
              </w:rPr>
            </w:pPr>
            <w:r>
              <w:rPr>
                <w:sz w:val="22"/>
                <w:szCs w:val="22"/>
                <w:spacing w:val="-2"/>
              </w:rPr>
              <w:t>2,282.00</w:t>
            </w:r>
          </w:p>
        </w:tc>
        <w:tc>
          <w:tcPr>
            <w:tcW w:w="1470" w:type="dxa"/>
            <w:vAlign w:val="top"/>
          </w:tcPr>
          <w:p>
            <w:pPr>
              <w:rPr>
                <w:rFonts w:ascii="Arial"/>
                <w:sz w:val="21"/>
              </w:rPr>
            </w:pPr>
            <w:r/>
          </w:p>
        </w:tc>
        <w:tc>
          <w:tcPr>
            <w:tcW w:w="1480" w:type="dxa"/>
            <w:vAlign w:val="top"/>
          </w:tcPr>
          <w:p>
            <w:pPr>
              <w:rPr>
                <w:rFonts w:ascii="Arial"/>
                <w:sz w:val="21"/>
              </w:rPr>
            </w:pPr>
            <w:r/>
          </w:p>
        </w:tc>
        <w:tc>
          <w:tcPr>
            <w:tcW w:w="1410" w:type="dxa"/>
            <w:vAlign w:val="top"/>
            <w:tcBorders>
              <w:right w:val="nil"/>
            </w:tcBorders>
          </w:tcPr>
          <w:p>
            <w:pPr>
              <w:rPr>
                <w:rFonts w:ascii="Arial"/>
                <w:sz w:val="21"/>
              </w:rPr>
            </w:pPr>
            <w:r/>
          </w:p>
        </w:tc>
      </w:tr>
      <w:tr>
        <w:trPr>
          <w:trHeight w:val="459" w:hRule="atLeast"/>
        </w:trPr>
        <w:tc>
          <w:tcPr>
            <w:tcW w:w="2470" w:type="dxa"/>
            <w:vAlign w:val="top"/>
            <w:tcBorders>
              <w:left w:val="nil"/>
            </w:tcBorders>
          </w:tcPr>
          <w:p>
            <w:pPr>
              <w:pStyle w:val="TableText"/>
              <w:ind w:left="570"/>
              <w:spacing w:before="214" w:line="197" w:lineRule="auto"/>
              <w:rPr>
                <w:sz w:val="22"/>
                <w:szCs w:val="22"/>
              </w:rPr>
            </w:pPr>
            <w:r>
              <w:rPr>
                <w:sz w:val="22"/>
                <w:szCs w:val="22"/>
                <w:spacing w:val="5"/>
              </w:rPr>
              <w:t>1-2年(含2年)</w:t>
            </w:r>
          </w:p>
        </w:tc>
        <w:tc>
          <w:tcPr>
            <w:tcW w:w="1479" w:type="dxa"/>
            <w:vAlign w:val="top"/>
          </w:tcPr>
          <w:p>
            <w:pPr>
              <w:rPr>
                <w:rFonts w:ascii="Arial"/>
                <w:sz w:val="21"/>
              </w:rPr>
            </w:pPr>
            <w:r/>
          </w:p>
        </w:tc>
        <w:tc>
          <w:tcPr>
            <w:tcW w:w="1470" w:type="dxa"/>
            <w:vAlign w:val="top"/>
          </w:tcPr>
          <w:p>
            <w:pPr>
              <w:rPr>
                <w:rFonts w:ascii="Arial"/>
                <w:sz w:val="21"/>
              </w:rPr>
            </w:pPr>
            <w:r/>
          </w:p>
        </w:tc>
        <w:tc>
          <w:tcPr>
            <w:tcW w:w="1480" w:type="dxa"/>
            <w:vAlign w:val="top"/>
          </w:tcPr>
          <w:p>
            <w:pPr>
              <w:pStyle w:val="TableText"/>
              <w:ind w:left="306"/>
              <w:spacing w:before="245" w:line="171" w:lineRule="auto"/>
              <w:rPr>
                <w:sz w:val="22"/>
                <w:szCs w:val="22"/>
              </w:rPr>
            </w:pPr>
            <w:r>
              <w:rPr>
                <w:sz w:val="22"/>
                <w:szCs w:val="22"/>
                <w:spacing w:val="-3"/>
              </w:rPr>
              <w:t>137,594.79</w:t>
            </w:r>
          </w:p>
        </w:tc>
        <w:tc>
          <w:tcPr>
            <w:tcW w:w="1410" w:type="dxa"/>
            <w:vAlign w:val="top"/>
            <w:tcBorders>
              <w:right w:val="nil"/>
            </w:tcBorders>
          </w:tcPr>
          <w:p>
            <w:pPr>
              <w:rPr>
                <w:rFonts w:ascii="Arial"/>
                <w:sz w:val="21"/>
              </w:rPr>
            </w:pPr>
            <w:r/>
          </w:p>
        </w:tc>
      </w:tr>
      <w:tr>
        <w:trPr>
          <w:trHeight w:val="458" w:hRule="atLeast"/>
        </w:trPr>
        <w:tc>
          <w:tcPr>
            <w:tcW w:w="2470" w:type="dxa"/>
            <w:vAlign w:val="top"/>
            <w:tcBorders>
              <w:left w:val="nil"/>
            </w:tcBorders>
          </w:tcPr>
          <w:p>
            <w:pPr>
              <w:pStyle w:val="TableText"/>
              <w:ind w:left="850"/>
              <w:spacing w:before="235" w:line="178" w:lineRule="auto"/>
              <w:rPr>
                <w:sz w:val="22"/>
                <w:szCs w:val="22"/>
              </w:rPr>
            </w:pPr>
            <w:r>
              <w:rPr>
                <w:sz w:val="22"/>
                <w:szCs w:val="22"/>
                <w:spacing w:val="2"/>
              </w:rPr>
              <w:t>2年以上</w:t>
            </w:r>
          </w:p>
        </w:tc>
        <w:tc>
          <w:tcPr>
            <w:tcW w:w="1479" w:type="dxa"/>
            <w:vAlign w:val="top"/>
          </w:tcPr>
          <w:p>
            <w:pPr>
              <w:pStyle w:val="TableText"/>
              <w:ind w:left="285"/>
              <w:spacing w:before="246" w:line="169" w:lineRule="auto"/>
              <w:rPr>
                <w:sz w:val="22"/>
                <w:szCs w:val="22"/>
              </w:rPr>
            </w:pPr>
            <w:r>
              <w:rPr>
                <w:sz w:val="22"/>
                <w:szCs w:val="22"/>
                <w:spacing w:val="-3"/>
              </w:rPr>
              <w:t>137,594.79</w:t>
            </w:r>
          </w:p>
        </w:tc>
        <w:tc>
          <w:tcPr>
            <w:tcW w:w="1470" w:type="dxa"/>
            <w:vAlign w:val="top"/>
          </w:tcPr>
          <w:p>
            <w:pPr>
              <w:rPr>
                <w:rFonts w:ascii="Arial"/>
                <w:sz w:val="21"/>
              </w:rPr>
            </w:pPr>
            <w:r/>
          </w:p>
        </w:tc>
        <w:tc>
          <w:tcPr>
            <w:tcW w:w="1480" w:type="dxa"/>
            <w:vAlign w:val="top"/>
          </w:tcPr>
          <w:p>
            <w:pPr>
              <w:rPr>
                <w:rFonts w:ascii="Arial"/>
                <w:sz w:val="21"/>
              </w:rPr>
            </w:pPr>
            <w:r/>
          </w:p>
        </w:tc>
        <w:tc>
          <w:tcPr>
            <w:tcW w:w="1410" w:type="dxa"/>
            <w:vAlign w:val="top"/>
            <w:tcBorders>
              <w:right w:val="nil"/>
            </w:tcBorders>
          </w:tcPr>
          <w:p>
            <w:pPr>
              <w:rPr>
                <w:rFonts w:ascii="Arial"/>
                <w:sz w:val="21"/>
              </w:rPr>
            </w:pPr>
            <w:r/>
          </w:p>
        </w:tc>
      </w:tr>
      <w:tr>
        <w:trPr>
          <w:trHeight w:val="474" w:hRule="atLeast"/>
        </w:trPr>
        <w:tc>
          <w:tcPr>
            <w:tcW w:w="2470" w:type="dxa"/>
            <w:vAlign w:val="top"/>
            <w:tcBorders>
              <w:left w:val="nil"/>
            </w:tcBorders>
          </w:tcPr>
          <w:p>
            <w:pPr>
              <w:pStyle w:val="TableText"/>
              <w:ind w:left="1009"/>
              <w:spacing w:before="229" w:line="197" w:lineRule="auto"/>
              <w:rPr>
                <w:sz w:val="22"/>
                <w:szCs w:val="22"/>
              </w:rPr>
            </w:pPr>
            <w:r>
              <w:rPr>
                <w:sz w:val="22"/>
                <w:szCs w:val="22"/>
                <w:spacing w:val="-3"/>
              </w:rPr>
              <w:t>合计</w:t>
            </w:r>
          </w:p>
        </w:tc>
        <w:tc>
          <w:tcPr>
            <w:tcW w:w="1479" w:type="dxa"/>
            <w:vAlign w:val="top"/>
          </w:tcPr>
          <w:p>
            <w:pPr>
              <w:pStyle w:val="TableText"/>
              <w:ind w:left="285"/>
              <w:spacing w:before="278" w:line="185" w:lineRule="exact"/>
              <w:rPr>
                <w:sz w:val="22"/>
                <w:szCs w:val="22"/>
              </w:rPr>
            </w:pPr>
            <w:r>
              <w:rPr>
                <w:sz w:val="22"/>
                <w:szCs w:val="22"/>
                <w:spacing w:val="-3"/>
                <w:position w:val="-1"/>
              </w:rPr>
              <w:t>139,876.79</w:t>
            </w:r>
          </w:p>
        </w:tc>
        <w:tc>
          <w:tcPr>
            <w:tcW w:w="1470" w:type="dxa"/>
            <w:vAlign w:val="top"/>
          </w:tcPr>
          <w:p>
            <w:pPr>
              <w:rPr>
                <w:rFonts w:ascii="Arial"/>
                <w:sz w:val="21"/>
              </w:rPr>
            </w:pPr>
            <w:r/>
          </w:p>
        </w:tc>
        <w:tc>
          <w:tcPr>
            <w:tcW w:w="1480" w:type="dxa"/>
            <w:vAlign w:val="top"/>
          </w:tcPr>
          <w:p>
            <w:pPr>
              <w:pStyle w:val="TableText"/>
              <w:ind w:left="306"/>
              <w:spacing w:before="278" w:line="185" w:lineRule="exact"/>
              <w:rPr>
                <w:sz w:val="22"/>
                <w:szCs w:val="22"/>
              </w:rPr>
            </w:pPr>
            <w:r>
              <w:rPr>
                <w:sz w:val="22"/>
                <w:szCs w:val="22"/>
                <w:spacing w:val="-3"/>
                <w:position w:val="-1"/>
              </w:rPr>
              <w:t>137,594.79</w:t>
            </w:r>
          </w:p>
        </w:tc>
        <w:tc>
          <w:tcPr>
            <w:tcW w:w="1410" w:type="dxa"/>
            <w:vAlign w:val="top"/>
            <w:tcBorders>
              <w:right w:val="nil"/>
            </w:tcBorders>
          </w:tcPr>
          <w:p>
            <w:pPr>
              <w:rPr>
                <w:rFonts w:ascii="Arial"/>
                <w:sz w:val="21"/>
              </w:rPr>
            </w:pPr>
            <w:r/>
          </w:p>
        </w:tc>
      </w:tr>
    </w:tbl>
    <w:p>
      <w:pPr>
        <w:ind w:left="143"/>
        <w:spacing w:before="205" w:line="220" w:lineRule="auto"/>
        <w:rPr>
          <w:rFonts w:ascii="KaiTi" w:hAnsi="KaiTi" w:eastAsia="KaiTi" w:cs="KaiTi"/>
          <w:sz w:val="23"/>
          <w:szCs w:val="23"/>
        </w:rPr>
      </w:pPr>
      <w:r>
        <w:rPr>
          <w:rFonts w:ascii="KaiTi" w:hAnsi="KaiTi" w:eastAsia="KaiTi" w:cs="KaiTi"/>
          <w:sz w:val="23"/>
          <w:szCs w:val="23"/>
          <w:spacing w:val="-9"/>
        </w:rPr>
        <w:t>注：截至2020年12月31日止，本基金会应收款项余额中主要为租赁保</w:t>
      </w:r>
      <w:r>
        <w:rPr>
          <w:rFonts w:ascii="KaiTi" w:hAnsi="KaiTi" w:eastAsia="KaiTi" w:cs="KaiTi"/>
          <w:sz w:val="23"/>
          <w:szCs w:val="23"/>
          <w:spacing w:val="-10"/>
        </w:rPr>
        <w:t>证金。</w:t>
      </w:r>
    </w:p>
    <w:p>
      <w:pPr>
        <w:spacing w:line="220" w:lineRule="auto"/>
        <w:sectPr>
          <w:headerReference w:type="default" r:id="rId21"/>
          <w:footerReference w:type="default" r:id="rId22"/>
          <w:pgSz w:w="11910" w:h="16850"/>
          <w:pgMar w:top="1780" w:right="1470" w:bottom="1135" w:left="1786" w:header="888" w:footer="986" w:gutter="0"/>
        </w:sectPr>
        <w:rPr>
          <w:rFonts w:ascii="KaiTi" w:hAnsi="KaiTi" w:eastAsia="KaiTi" w:cs="KaiTi"/>
          <w:sz w:val="23"/>
          <w:szCs w:val="23"/>
        </w:rPr>
      </w:pPr>
    </w:p>
    <w:p>
      <w:pPr>
        <w:spacing w:line="381" w:lineRule="auto"/>
        <w:rPr>
          <w:rFonts w:ascii="Arial"/>
          <w:sz w:val="21"/>
        </w:rPr>
      </w:pPr>
      <w:r/>
    </w:p>
    <w:p>
      <w:pPr>
        <w:ind w:left="2873"/>
        <w:spacing w:before="95" w:line="225" w:lineRule="auto"/>
        <w:rPr>
          <w:rFonts w:ascii="KaiTi" w:hAnsi="KaiTi" w:eastAsia="KaiTi" w:cs="KaiTi"/>
          <w:sz w:val="29"/>
          <w:szCs w:val="29"/>
        </w:rPr>
      </w:pPr>
      <w:r>
        <w:rPr>
          <w:rFonts w:ascii="KaiTi" w:hAnsi="KaiTi" w:eastAsia="KaiTi" w:cs="KaiTi"/>
          <w:sz w:val="29"/>
          <w:szCs w:val="29"/>
          <w:spacing w:val="-5"/>
        </w:rPr>
        <w:t>2020年度财务报表附注</w:t>
      </w:r>
    </w:p>
    <w:p>
      <w:pPr>
        <w:ind w:left="143"/>
        <w:spacing w:before="188" w:line="225" w:lineRule="auto"/>
        <w:rPr>
          <w:rFonts w:ascii="KaiTi" w:hAnsi="KaiTi" w:eastAsia="KaiTi" w:cs="KaiTi"/>
          <w:sz w:val="24"/>
          <w:szCs w:val="24"/>
        </w:rPr>
      </w:pPr>
      <w:r>
        <w:rPr>
          <w:rFonts w:ascii="KaiTi" w:hAnsi="KaiTi" w:eastAsia="KaiTi" w:cs="KaiTi"/>
          <w:sz w:val="24"/>
          <w:szCs w:val="24"/>
          <w:spacing w:val="-15"/>
        </w:rPr>
        <w:t>上海市志愿服务公益基金会</w:t>
      </w:r>
      <w:r>
        <w:rPr>
          <w:rFonts w:ascii="KaiTi" w:hAnsi="KaiTi" w:eastAsia="KaiTi" w:cs="KaiTi"/>
          <w:sz w:val="24"/>
          <w:szCs w:val="24"/>
          <w:spacing w:val="-15"/>
        </w:rPr>
        <w:t xml:space="preserve">                   </w:t>
      </w:r>
      <w:r>
        <w:rPr>
          <w:rFonts w:ascii="KaiTi" w:hAnsi="KaiTi" w:eastAsia="KaiTi" w:cs="KaiTi"/>
          <w:sz w:val="24"/>
          <w:szCs w:val="24"/>
          <w:spacing w:val="-15"/>
        </w:rPr>
        <w:t>除特别注明外，金额单位为人民币元</w:t>
      </w:r>
    </w:p>
    <w:p>
      <w:pPr>
        <w:ind w:firstLine="63"/>
        <w:spacing w:before="46" w:line="20" w:lineRule="exact"/>
        <w:rPr/>
      </w:pPr>
      <w:r>
        <w:rPr/>
        <w:drawing>
          <wp:inline distT="0" distB="0" distL="0" distR="0">
            <wp:extent cx="5384825" cy="12733"/>
            <wp:effectExtent l="0" t="0" r="0" b="0"/>
            <wp:docPr id="24" name="IM 24"/>
            <wp:cNvGraphicFramePr/>
            <a:graphic>
              <a:graphicData uri="http://schemas.openxmlformats.org/drawingml/2006/picture">
                <pic:pic>
                  <pic:nvPicPr>
                    <pic:cNvPr id="24" name="IM 24"/>
                    <pic:cNvPicPr/>
                  </pic:nvPicPr>
                  <pic:blipFill>
                    <a:blip r:embed="rId25"/>
                    <a:stretch>
                      <a:fillRect/>
                    </a:stretch>
                  </pic:blipFill>
                  <pic:spPr>
                    <a:xfrm rot="0">
                      <a:off x="0" y="0"/>
                      <a:ext cx="5384825" cy="12733"/>
                    </a:xfrm>
                    <a:prstGeom prst="rect">
                      <a:avLst/>
                    </a:prstGeom>
                  </pic:spPr>
                </pic:pic>
              </a:graphicData>
            </a:graphic>
          </wp:inline>
        </w:drawing>
      </w:r>
    </w:p>
    <w:p>
      <w:pPr>
        <w:spacing w:line="427" w:lineRule="auto"/>
        <w:rPr>
          <w:rFonts w:ascii="Arial"/>
          <w:sz w:val="21"/>
        </w:rPr>
      </w:pPr>
      <w:r/>
    </w:p>
    <w:p>
      <w:pPr>
        <w:pStyle w:val="BodyText"/>
        <w:ind w:left="123"/>
        <w:spacing w:before="78" w:line="219" w:lineRule="auto"/>
        <w:rPr>
          <w:sz w:val="24"/>
          <w:szCs w:val="24"/>
        </w:rPr>
      </w:pPr>
      <w:r>
        <w:rPr>
          <w:sz w:val="24"/>
          <w:szCs w:val="24"/>
          <w:spacing w:val="4"/>
        </w:rPr>
        <w:t>4、存货</w:t>
      </w:r>
    </w:p>
    <w:p>
      <w:pPr>
        <w:spacing w:line="22" w:lineRule="exact"/>
        <w:rPr/>
      </w:pPr>
      <w:r/>
    </w:p>
    <w:tbl>
      <w:tblPr>
        <w:tblStyle w:val="TableNormal"/>
        <w:tblW w:w="8309" w:type="dxa"/>
        <w:tblInd w:w="1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50"/>
        <w:gridCol w:w="1509"/>
        <w:gridCol w:w="1520"/>
        <w:gridCol w:w="1510"/>
        <w:gridCol w:w="1520"/>
      </w:tblGrid>
      <w:tr>
        <w:trPr>
          <w:trHeight w:val="493" w:hRule="atLeast"/>
        </w:trPr>
        <w:tc>
          <w:tcPr>
            <w:tcW w:w="2250" w:type="dxa"/>
            <w:vAlign w:val="top"/>
            <w:vMerge w:val="restart"/>
            <w:tcBorders>
              <w:left w:val="nil"/>
              <w:bottom w:val="nil"/>
            </w:tcBorders>
          </w:tcPr>
          <w:p>
            <w:pPr>
              <w:spacing w:line="316" w:lineRule="auto"/>
              <w:rPr>
                <w:rFonts w:ascii="Arial"/>
                <w:sz w:val="21"/>
              </w:rPr>
            </w:pPr>
            <w:r/>
          </w:p>
          <w:p>
            <w:pPr>
              <w:pStyle w:val="TableText"/>
              <w:ind w:left="920"/>
              <w:spacing w:before="65" w:line="220" w:lineRule="auto"/>
              <w:rPr>
                <w:sz w:val="20"/>
                <w:szCs w:val="20"/>
              </w:rPr>
            </w:pPr>
            <w:r>
              <w:rPr>
                <w:sz w:val="20"/>
                <w:szCs w:val="20"/>
                <w:spacing w:val="-6"/>
              </w:rPr>
              <w:t>项 目</w:t>
            </w:r>
          </w:p>
        </w:tc>
        <w:tc>
          <w:tcPr>
            <w:tcW w:w="3029" w:type="dxa"/>
            <w:vAlign w:val="top"/>
            <w:gridSpan w:val="2"/>
          </w:tcPr>
          <w:p>
            <w:pPr>
              <w:pStyle w:val="TableText"/>
              <w:ind w:left="1184"/>
              <w:spacing w:before="203" w:line="219" w:lineRule="auto"/>
              <w:rPr>
                <w:sz w:val="20"/>
                <w:szCs w:val="20"/>
              </w:rPr>
            </w:pPr>
            <w:r>
              <w:rPr>
                <w:sz w:val="20"/>
                <w:szCs w:val="20"/>
                <w:spacing w:val="-2"/>
              </w:rPr>
              <w:t>年末数</w:t>
            </w:r>
          </w:p>
        </w:tc>
        <w:tc>
          <w:tcPr>
            <w:tcW w:w="3030" w:type="dxa"/>
            <w:vAlign w:val="top"/>
            <w:gridSpan w:val="2"/>
            <w:tcBorders>
              <w:right w:val="nil"/>
            </w:tcBorders>
          </w:tcPr>
          <w:p>
            <w:pPr>
              <w:pStyle w:val="TableText"/>
              <w:ind w:left="1165"/>
              <w:spacing w:before="223" w:line="219" w:lineRule="auto"/>
              <w:rPr>
                <w:sz w:val="20"/>
                <w:szCs w:val="20"/>
              </w:rPr>
            </w:pPr>
            <w:r>
              <w:rPr>
                <w:sz w:val="20"/>
                <w:szCs w:val="20"/>
                <w:spacing w:val="-2"/>
              </w:rPr>
              <w:t>年初数</w:t>
            </w:r>
          </w:p>
        </w:tc>
      </w:tr>
      <w:tr>
        <w:trPr>
          <w:trHeight w:val="458" w:hRule="atLeast"/>
        </w:trPr>
        <w:tc>
          <w:tcPr>
            <w:tcW w:w="2250" w:type="dxa"/>
            <w:vAlign w:val="top"/>
            <w:vMerge w:val="continue"/>
            <w:tcBorders>
              <w:left w:val="nil"/>
              <w:top w:val="nil"/>
            </w:tcBorders>
          </w:tcPr>
          <w:p>
            <w:pPr>
              <w:rPr>
                <w:rFonts w:ascii="Arial"/>
                <w:sz w:val="21"/>
              </w:rPr>
            </w:pPr>
            <w:r/>
          </w:p>
        </w:tc>
        <w:tc>
          <w:tcPr>
            <w:tcW w:w="1509" w:type="dxa"/>
            <w:vAlign w:val="top"/>
          </w:tcPr>
          <w:p>
            <w:pPr>
              <w:pStyle w:val="TableText"/>
              <w:ind w:left="555"/>
              <w:spacing w:before="240" w:line="192" w:lineRule="auto"/>
              <w:rPr>
                <w:sz w:val="20"/>
                <w:szCs w:val="20"/>
              </w:rPr>
            </w:pPr>
            <w:r>
              <w:rPr>
                <w:sz w:val="20"/>
                <w:szCs w:val="20"/>
                <w:spacing w:val="-3"/>
              </w:rPr>
              <w:t>余额</w:t>
            </w:r>
          </w:p>
        </w:tc>
        <w:tc>
          <w:tcPr>
            <w:tcW w:w="1520" w:type="dxa"/>
            <w:vAlign w:val="top"/>
          </w:tcPr>
          <w:p>
            <w:pPr>
              <w:pStyle w:val="TableText"/>
              <w:ind w:left="126"/>
              <w:spacing w:before="248" w:line="184" w:lineRule="auto"/>
              <w:rPr>
                <w:sz w:val="20"/>
                <w:szCs w:val="20"/>
              </w:rPr>
            </w:pPr>
            <w:r>
              <w:rPr>
                <w:sz w:val="20"/>
                <w:szCs w:val="20"/>
                <w:spacing w:val="-1"/>
              </w:rPr>
              <w:t>存货跌价准备</w:t>
            </w:r>
          </w:p>
        </w:tc>
        <w:tc>
          <w:tcPr>
            <w:tcW w:w="1510" w:type="dxa"/>
            <w:vAlign w:val="top"/>
          </w:tcPr>
          <w:p>
            <w:pPr>
              <w:pStyle w:val="TableText"/>
              <w:ind w:left="535"/>
              <w:spacing w:before="240" w:line="192" w:lineRule="auto"/>
              <w:rPr>
                <w:sz w:val="20"/>
                <w:szCs w:val="20"/>
              </w:rPr>
            </w:pPr>
            <w:r>
              <w:rPr>
                <w:sz w:val="20"/>
                <w:szCs w:val="20"/>
                <w:spacing w:val="-3"/>
              </w:rPr>
              <w:t>余额</w:t>
            </w:r>
          </w:p>
        </w:tc>
        <w:tc>
          <w:tcPr>
            <w:tcW w:w="1520" w:type="dxa"/>
            <w:vAlign w:val="top"/>
            <w:tcBorders>
              <w:right w:val="nil"/>
            </w:tcBorders>
          </w:tcPr>
          <w:p>
            <w:pPr>
              <w:pStyle w:val="TableText"/>
              <w:ind w:left="115"/>
              <w:spacing w:before="229" w:line="202" w:lineRule="auto"/>
              <w:rPr>
                <w:sz w:val="20"/>
                <w:szCs w:val="20"/>
              </w:rPr>
            </w:pPr>
            <w:r>
              <w:rPr>
                <w:sz w:val="20"/>
                <w:szCs w:val="20"/>
                <w:spacing w:val="-1"/>
              </w:rPr>
              <w:t>存货跌价准备</w:t>
            </w:r>
          </w:p>
        </w:tc>
      </w:tr>
      <w:tr>
        <w:trPr>
          <w:trHeight w:val="468" w:hRule="atLeast"/>
        </w:trPr>
        <w:tc>
          <w:tcPr>
            <w:tcW w:w="2250" w:type="dxa"/>
            <w:vAlign w:val="top"/>
            <w:tcBorders>
              <w:left w:val="nil"/>
            </w:tcBorders>
          </w:tcPr>
          <w:p>
            <w:pPr>
              <w:pStyle w:val="TableText"/>
              <w:ind w:left="519"/>
              <w:spacing w:before="242" w:line="199" w:lineRule="auto"/>
              <w:rPr>
                <w:sz w:val="20"/>
                <w:szCs w:val="20"/>
              </w:rPr>
            </w:pPr>
            <w:r>
              <w:rPr>
                <w:sz w:val="20"/>
                <w:szCs w:val="20"/>
                <w:spacing w:val="2"/>
              </w:rPr>
              <w:t>接受捐赠物资</w:t>
            </w:r>
          </w:p>
        </w:tc>
        <w:tc>
          <w:tcPr>
            <w:tcW w:w="1509" w:type="dxa"/>
            <w:vAlign w:val="top"/>
          </w:tcPr>
          <w:p>
            <w:pPr>
              <w:pStyle w:val="TableText"/>
              <w:ind w:left="424"/>
              <w:spacing w:before="280" w:line="164" w:lineRule="auto"/>
              <w:rPr>
                <w:sz w:val="20"/>
                <w:szCs w:val="20"/>
              </w:rPr>
            </w:pPr>
            <w:r>
              <w:rPr>
                <w:sz w:val="20"/>
                <w:szCs w:val="20"/>
                <w:spacing w:val="-3"/>
              </w:rPr>
              <w:t>125,887.00</w:t>
            </w:r>
          </w:p>
        </w:tc>
        <w:tc>
          <w:tcPr>
            <w:tcW w:w="1520" w:type="dxa"/>
            <w:vAlign w:val="top"/>
          </w:tcPr>
          <w:p>
            <w:pPr>
              <w:rPr>
                <w:rFonts w:ascii="Arial"/>
                <w:sz w:val="21"/>
              </w:rPr>
            </w:pPr>
            <w:r/>
          </w:p>
        </w:tc>
        <w:tc>
          <w:tcPr>
            <w:tcW w:w="1510" w:type="dxa"/>
            <w:vAlign w:val="top"/>
          </w:tcPr>
          <w:p>
            <w:pPr>
              <w:pStyle w:val="TableText"/>
              <w:ind w:left="516"/>
              <w:spacing w:before="280" w:line="164" w:lineRule="auto"/>
              <w:rPr>
                <w:sz w:val="20"/>
                <w:szCs w:val="20"/>
              </w:rPr>
            </w:pPr>
            <w:r>
              <w:rPr>
                <w:sz w:val="20"/>
                <w:szCs w:val="20"/>
                <w:spacing w:val="-2"/>
              </w:rPr>
              <w:t>68,009.50</w:t>
            </w:r>
          </w:p>
        </w:tc>
        <w:tc>
          <w:tcPr>
            <w:tcW w:w="1520" w:type="dxa"/>
            <w:vAlign w:val="top"/>
            <w:tcBorders>
              <w:right w:val="nil"/>
            </w:tcBorders>
          </w:tcPr>
          <w:p>
            <w:pPr>
              <w:rPr>
                <w:rFonts w:ascii="Arial"/>
                <w:sz w:val="21"/>
              </w:rPr>
            </w:pPr>
            <w:r/>
          </w:p>
        </w:tc>
      </w:tr>
      <w:tr>
        <w:trPr>
          <w:trHeight w:val="458" w:hRule="atLeast"/>
        </w:trPr>
        <w:tc>
          <w:tcPr>
            <w:tcW w:w="2250" w:type="dxa"/>
            <w:vAlign w:val="top"/>
            <w:tcBorders>
              <w:left w:val="nil"/>
            </w:tcBorders>
          </w:tcPr>
          <w:p>
            <w:pPr>
              <w:pStyle w:val="TableText"/>
              <w:ind w:left="419"/>
              <w:spacing w:before="244" w:line="188" w:lineRule="auto"/>
              <w:rPr>
                <w:sz w:val="20"/>
                <w:szCs w:val="20"/>
              </w:rPr>
            </w:pPr>
            <w:r>
              <w:rPr>
                <w:sz w:val="20"/>
                <w:szCs w:val="20"/>
                <w:spacing w:val="2"/>
              </w:rPr>
              <w:t>志愿者服装物资</w:t>
            </w:r>
          </w:p>
        </w:tc>
        <w:tc>
          <w:tcPr>
            <w:tcW w:w="1509" w:type="dxa"/>
            <w:vAlign w:val="top"/>
          </w:tcPr>
          <w:p>
            <w:pPr>
              <w:pStyle w:val="TableText"/>
              <w:ind w:left="424"/>
              <w:spacing w:before="281" w:line="167" w:lineRule="exact"/>
              <w:rPr>
                <w:sz w:val="20"/>
                <w:szCs w:val="20"/>
              </w:rPr>
            </w:pPr>
            <w:r>
              <w:rPr>
                <w:sz w:val="20"/>
                <w:szCs w:val="20"/>
                <w:spacing w:val="-3"/>
                <w:position w:val="-1"/>
              </w:rPr>
              <w:t>186,524.00</w:t>
            </w:r>
          </w:p>
        </w:tc>
        <w:tc>
          <w:tcPr>
            <w:tcW w:w="1520" w:type="dxa"/>
            <w:vAlign w:val="top"/>
          </w:tcPr>
          <w:p>
            <w:pPr>
              <w:rPr>
                <w:rFonts w:ascii="Arial"/>
                <w:sz w:val="21"/>
              </w:rPr>
            </w:pPr>
            <w:r/>
          </w:p>
        </w:tc>
        <w:tc>
          <w:tcPr>
            <w:tcW w:w="1510" w:type="dxa"/>
            <w:vAlign w:val="top"/>
          </w:tcPr>
          <w:p>
            <w:pPr>
              <w:rPr>
                <w:rFonts w:ascii="Arial"/>
                <w:sz w:val="21"/>
              </w:rPr>
            </w:pPr>
            <w:r/>
          </w:p>
        </w:tc>
        <w:tc>
          <w:tcPr>
            <w:tcW w:w="1520" w:type="dxa"/>
            <w:vAlign w:val="top"/>
            <w:tcBorders>
              <w:right w:val="nil"/>
            </w:tcBorders>
          </w:tcPr>
          <w:p>
            <w:pPr>
              <w:rPr>
                <w:rFonts w:ascii="Arial"/>
                <w:sz w:val="21"/>
              </w:rPr>
            </w:pPr>
            <w:r/>
          </w:p>
        </w:tc>
      </w:tr>
      <w:tr>
        <w:trPr>
          <w:trHeight w:val="473" w:hRule="atLeast"/>
        </w:trPr>
        <w:tc>
          <w:tcPr>
            <w:tcW w:w="2250" w:type="dxa"/>
            <w:vAlign w:val="top"/>
            <w:tcBorders>
              <w:left w:val="nil"/>
            </w:tcBorders>
          </w:tcPr>
          <w:p>
            <w:pPr>
              <w:pStyle w:val="TableText"/>
              <w:ind w:left="920"/>
              <w:spacing w:before="237" w:line="208" w:lineRule="auto"/>
              <w:rPr>
                <w:sz w:val="20"/>
                <w:szCs w:val="20"/>
              </w:rPr>
            </w:pPr>
            <w:r>
              <w:rPr>
                <w:sz w:val="20"/>
                <w:szCs w:val="20"/>
                <w:spacing w:val="-3"/>
              </w:rPr>
              <w:t>合计</w:t>
            </w:r>
          </w:p>
        </w:tc>
        <w:tc>
          <w:tcPr>
            <w:tcW w:w="1509" w:type="dxa"/>
            <w:vAlign w:val="top"/>
          </w:tcPr>
          <w:p>
            <w:pPr>
              <w:pStyle w:val="TableText"/>
              <w:ind w:left="424"/>
              <w:spacing w:before="284" w:line="165" w:lineRule="auto"/>
              <w:rPr>
                <w:sz w:val="20"/>
                <w:szCs w:val="20"/>
              </w:rPr>
            </w:pPr>
            <w:r>
              <w:rPr>
                <w:sz w:val="20"/>
                <w:szCs w:val="20"/>
                <w:spacing w:val="-2"/>
              </w:rPr>
              <w:t>312,411.00</w:t>
            </w:r>
          </w:p>
        </w:tc>
        <w:tc>
          <w:tcPr>
            <w:tcW w:w="1520" w:type="dxa"/>
            <w:vAlign w:val="top"/>
          </w:tcPr>
          <w:p>
            <w:pPr>
              <w:rPr>
                <w:rFonts w:ascii="Arial"/>
                <w:sz w:val="21"/>
              </w:rPr>
            </w:pPr>
            <w:r/>
          </w:p>
        </w:tc>
        <w:tc>
          <w:tcPr>
            <w:tcW w:w="1510" w:type="dxa"/>
            <w:vAlign w:val="top"/>
          </w:tcPr>
          <w:p>
            <w:pPr>
              <w:pStyle w:val="TableText"/>
              <w:ind w:left="516"/>
              <w:spacing w:before="294" w:line="169" w:lineRule="exact"/>
              <w:rPr>
                <w:sz w:val="20"/>
                <w:szCs w:val="20"/>
              </w:rPr>
            </w:pPr>
            <w:r>
              <w:rPr>
                <w:sz w:val="20"/>
                <w:szCs w:val="20"/>
                <w:spacing w:val="-2"/>
                <w:position w:val="-1"/>
              </w:rPr>
              <w:t>68,009.50</w:t>
            </w:r>
          </w:p>
        </w:tc>
        <w:tc>
          <w:tcPr>
            <w:tcW w:w="1520" w:type="dxa"/>
            <w:vAlign w:val="top"/>
            <w:tcBorders>
              <w:right w:val="nil"/>
            </w:tcBorders>
          </w:tcPr>
          <w:p>
            <w:pPr>
              <w:rPr>
                <w:rFonts w:ascii="Arial"/>
                <w:sz w:val="21"/>
              </w:rPr>
            </w:pPr>
            <w:r/>
          </w:p>
        </w:tc>
      </w:tr>
    </w:tbl>
    <w:p>
      <w:pPr>
        <w:spacing w:line="371" w:lineRule="auto"/>
        <w:rPr>
          <w:rFonts w:ascii="Arial"/>
          <w:sz w:val="21"/>
        </w:rPr>
      </w:pPr>
      <w:r/>
    </w:p>
    <w:p>
      <w:pPr>
        <w:ind w:left="143"/>
        <w:spacing w:before="78" w:line="224" w:lineRule="auto"/>
        <w:rPr>
          <w:rFonts w:ascii="KaiTi" w:hAnsi="KaiTi" w:eastAsia="KaiTi" w:cs="KaiTi"/>
          <w:sz w:val="24"/>
          <w:szCs w:val="24"/>
        </w:rPr>
      </w:pPr>
      <w:r>
        <w:rPr>
          <w:rFonts w:ascii="KaiTi" w:hAnsi="KaiTi" w:eastAsia="KaiTi" w:cs="KaiTi"/>
          <w:sz w:val="24"/>
          <w:szCs w:val="24"/>
          <w:spacing w:val="-9"/>
        </w:rPr>
        <w:t>5、</w:t>
      </w:r>
      <w:r>
        <w:rPr>
          <w:rFonts w:ascii="KaiTi" w:hAnsi="KaiTi" w:eastAsia="KaiTi" w:cs="KaiTi"/>
          <w:sz w:val="24"/>
          <w:szCs w:val="24"/>
          <w:spacing w:val="-35"/>
        </w:rPr>
        <w:t xml:space="preserve"> </w:t>
      </w:r>
      <w:r>
        <w:rPr>
          <w:rFonts w:ascii="KaiTi" w:hAnsi="KaiTi" w:eastAsia="KaiTi" w:cs="KaiTi"/>
          <w:sz w:val="24"/>
          <w:szCs w:val="24"/>
          <w:spacing w:val="-9"/>
        </w:rPr>
        <w:t>长期债权投资</w:t>
      </w:r>
    </w:p>
    <w:p>
      <w:pPr>
        <w:spacing w:line="27" w:lineRule="exact"/>
        <w:rPr/>
      </w:pPr>
      <w:r/>
    </w:p>
    <w:tbl>
      <w:tblPr>
        <w:tblStyle w:val="TableNormal"/>
        <w:tblW w:w="8369" w:type="dxa"/>
        <w:tblInd w:w="1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91"/>
        <w:gridCol w:w="1398"/>
        <w:gridCol w:w="2790"/>
        <w:gridCol w:w="2790"/>
      </w:tblGrid>
      <w:tr>
        <w:trPr>
          <w:trHeight w:val="512" w:hRule="atLeast"/>
        </w:trPr>
        <w:tc>
          <w:tcPr>
            <w:tcW w:w="1391" w:type="dxa"/>
            <w:vAlign w:val="top"/>
            <w:tcBorders>
              <w:left w:val="nil"/>
              <w:right w:val="nil"/>
            </w:tcBorders>
          </w:tcPr>
          <w:p>
            <w:pPr>
              <w:pStyle w:val="TableText"/>
              <w:ind w:left="1079"/>
              <w:spacing w:before="254" w:line="218" w:lineRule="auto"/>
              <w:rPr/>
            </w:pPr>
            <w:r>
              <w:rPr/>
              <w:t>项</w:t>
            </w:r>
          </w:p>
        </w:tc>
        <w:tc>
          <w:tcPr>
            <w:tcW w:w="1398" w:type="dxa"/>
            <w:vAlign w:val="top"/>
            <w:tcBorders>
              <w:left w:val="nil"/>
            </w:tcBorders>
          </w:tcPr>
          <w:p>
            <w:pPr>
              <w:pStyle w:val="TableText"/>
              <w:ind w:left="197"/>
              <w:spacing w:before="254" w:line="218" w:lineRule="auto"/>
              <w:rPr/>
            </w:pPr>
            <w:r>
              <w:rPr/>
              <w:t>目</w:t>
            </w:r>
          </w:p>
        </w:tc>
        <w:tc>
          <w:tcPr>
            <w:tcW w:w="2790" w:type="dxa"/>
            <w:vAlign w:val="top"/>
          </w:tcPr>
          <w:p>
            <w:pPr>
              <w:pStyle w:val="TableText"/>
              <w:ind w:left="1056"/>
              <w:spacing w:before="233" w:line="219" w:lineRule="auto"/>
              <w:rPr/>
            </w:pPr>
            <w:r>
              <w:rPr>
                <w:spacing w:val="-3"/>
              </w:rPr>
              <w:t>年末数</w:t>
            </w:r>
          </w:p>
        </w:tc>
        <w:tc>
          <w:tcPr>
            <w:tcW w:w="2790" w:type="dxa"/>
            <w:vAlign w:val="top"/>
            <w:tcBorders>
              <w:right w:val="nil"/>
            </w:tcBorders>
          </w:tcPr>
          <w:p>
            <w:pPr>
              <w:pStyle w:val="TableText"/>
              <w:ind w:left="1025"/>
              <w:spacing w:before="252" w:line="219" w:lineRule="auto"/>
              <w:rPr/>
            </w:pPr>
            <w:r>
              <w:rPr>
                <w:spacing w:val="-3"/>
              </w:rPr>
              <w:t>年初数</w:t>
            </w:r>
          </w:p>
        </w:tc>
      </w:tr>
      <w:tr>
        <w:trPr>
          <w:trHeight w:val="496" w:hRule="atLeast"/>
        </w:trPr>
        <w:tc>
          <w:tcPr>
            <w:tcW w:w="1391" w:type="dxa"/>
            <w:vAlign w:val="top"/>
            <w:tcBorders>
              <w:left w:val="nil"/>
              <w:right w:val="nil"/>
            </w:tcBorders>
          </w:tcPr>
          <w:p>
            <w:pPr>
              <w:pStyle w:val="TableText"/>
              <w:ind w:left="20"/>
              <w:spacing w:before="221" w:line="219" w:lineRule="auto"/>
              <w:rPr/>
            </w:pPr>
            <w:r>
              <w:rPr>
                <w:spacing w:val="-2"/>
              </w:rPr>
              <w:t>委托贷款</w:t>
            </w:r>
          </w:p>
        </w:tc>
        <w:tc>
          <w:tcPr>
            <w:tcW w:w="1398" w:type="dxa"/>
            <w:vAlign w:val="top"/>
            <w:tcBorders>
              <w:left w:val="nil"/>
            </w:tcBorders>
          </w:tcPr>
          <w:p>
            <w:pPr>
              <w:rPr>
                <w:rFonts w:ascii="Arial"/>
                <w:sz w:val="21"/>
              </w:rPr>
            </w:pPr>
            <w:r/>
          </w:p>
        </w:tc>
        <w:tc>
          <w:tcPr>
            <w:tcW w:w="2790" w:type="dxa"/>
            <w:vAlign w:val="top"/>
          </w:tcPr>
          <w:p>
            <w:pPr>
              <w:pStyle w:val="TableText"/>
              <w:ind w:right="6"/>
              <w:spacing w:before="271" w:line="183" w:lineRule="auto"/>
              <w:jc w:val="right"/>
              <w:rPr/>
            </w:pPr>
            <w:r>
              <w:rPr>
                <w:spacing w:val="-1"/>
              </w:rPr>
              <w:t>45,000,000.00</w:t>
            </w:r>
          </w:p>
        </w:tc>
        <w:tc>
          <w:tcPr>
            <w:tcW w:w="2790" w:type="dxa"/>
            <w:vAlign w:val="top"/>
            <w:tcBorders>
              <w:right w:val="nil"/>
            </w:tcBorders>
          </w:tcPr>
          <w:p>
            <w:pPr>
              <w:pStyle w:val="TableText"/>
              <w:ind w:right="11"/>
              <w:spacing w:before="291" w:line="171" w:lineRule="auto"/>
              <w:jc w:val="right"/>
              <w:rPr/>
            </w:pPr>
            <w:r>
              <w:rPr>
                <w:spacing w:val="-1"/>
              </w:rPr>
              <w:t>45,000,000.00</w:t>
            </w:r>
          </w:p>
        </w:tc>
      </w:tr>
      <w:tr>
        <w:trPr>
          <w:trHeight w:val="511" w:hRule="atLeast"/>
        </w:trPr>
        <w:tc>
          <w:tcPr>
            <w:tcW w:w="1391" w:type="dxa"/>
            <w:vAlign w:val="top"/>
            <w:tcBorders>
              <w:left w:val="nil"/>
              <w:right w:val="nil"/>
            </w:tcBorders>
          </w:tcPr>
          <w:p>
            <w:pPr>
              <w:pStyle w:val="TableText"/>
              <w:ind w:left="1069"/>
              <w:spacing w:before="246" w:line="223" w:lineRule="auto"/>
              <w:rPr/>
            </w:pPr>
            <w:r>
              <w:rPr/>
              <w:t>合</w:t>
            </w:r>
          </w:p>
        </w:tc>
        <w:tc>
          <w:tcPr>
            <w:tcW w:w="1398" w:type="dxa"/>
            <w:vAlign w:val="top"/>
            <w:tcBorders>
              <w:left w:val="nil"/>
            </w:tcBorders>
          </w:tcPr>
          <w:p>
            <w:pPr>
              <w:pStyle w:val="TableText"/>
              <w:ind w:left="126"/>
              <w:spacing w:before="246" w:line="221" w:lineRule="auto"/>
              <w:rPr/>
            </w:pPr>
            <w:r>
              <w:rPr/>
              <w:t>计</w:t>
            </w:r>
          </w:p>
        </w:tc>
        <w:tc>
          <w:tcPr>
            <w:tcW w:w="2790" w:type="dxa"/>
            <w:vAlign w:val="top"/>
          </w:tcPr>
          <w:p>
            <w:pPr>
              <w:pStyle w:val="TableText"/>
              <w:ind w:right="6"/>
              <w:spacing w:before="295" w:line="181" w:lineRule="auto"/>
              <w:jc w:val="right"/>
              <w:rPr/>
            </w:pPr>
            <w:r>
              <w:rPr>
                <w:spacing w:val="-1"/>
              </w:rPr>
              <w:t>45,000,000.00</w:t>
            </w:r>
          </w:p>
        </w:tc>
        <w:tc>
          <w:tcPr>
            <w:tcW w:w="2790" w:type="dxa"/>
            <w:vAlign w:val="top"/>
            <w:tcBorders>
              <w:right w:val="nil"/>
            </w:tcBorders>
          </w:tcPr>
          <w:p>
            <w:pPr>
              <w:pStyle w:val="TableText"/>
              <w:ind w:right="11"/>
              <w:spacing w:before="285" w:line="183" w:lineRule="auto"/>
              <w:jc w:val="right"/>
              <w:rPr/>
            </w:pPr>
            <w:r>
              <w:rPr>
                <w:spacing w:val="-1"/>
              </w:rPr>
              <w:t>45,000,000.00</w:t>
            </w:r>
          </w:p>
        </w:tc>
      </w:tr>
    </w:tbl>
    <w:p>
      <w:pPr>
        <w:spacing w:line="357" w:lineRule="auto"/>
        <w:rPr>
          <w:rFonts w:ascii="Arial"/>
          <w:sz w:val="21"/>
        </w:rPr>
      </w:pPr>
      <w:r/>
    </w:p>
    <w:p>
      <w:pPr>
        <w:ind w:left="143"/>
        <w:spacing w:before="79" w:line="491" w:lineRule="exact"/>
        <w:rPr>
          <w:rFonts w:ascii="KaiTi" w:hAnsi="KaiTi" w:eastAsia="KaiTi" w:cs="KaiTi"/>
          <w:sz w:val="24"/>
          <w:szCs w:val="24"/>
        </w:rPr>
      </w:pPr>
      <w:r>
        <w:rPr>
          <w:rFonts w:ascii="KaiTi" w:hAnsi="KaiTi" w:eastAsia="KaiTi" w:cs="KaiTi"/>
          <w:sz w:val="24"/>
          <w:szCs w:val="24"/>
          <w:spacing w:val="-9"/>
          <w:position w:val="19"/>
        </w:rPr>
        <w:t>6、</w:t>
      </w:r>
      <w:r>
        <w:rPr>
          <w:rFonts w:ascii="KaiTi" w:hAnsi="KaiTi" w:eastAsia="KaiTi" w:cs="KaiTi"/>
          <w:sz w:val="24"/>
          <w:szCs w:val="24"/>
          <w:spacing w:val="-18"/>
          <w:position w:val="19"/>
        </w:rPr>
        <w:t xml:space="preserve"> </w:t>
      </w:r>
      <w:r>
        <w:rPr>
          <w:rFonts w:ascii="KaiTi" w:hAnsi="KaiTi" w:eastAsia="KaiTi" w:cs="KaiTi"/>
          <w:sz w:val="24"/>
          <w:szCs w:val="24"/>
          <w:spacing w:val="-9"/>
          <w:position w:val="19"/>
        </w:rPr>
        <w:t>固定资产及累计折旧</w:t>
      </w:r>
    </w:p>
    <w:p>
      <w:pPr>
        <w:ind w:left="263"/>
        <w:spacing w:before="2" w:line="222" w:lineRule="auto"/>
        <w:rPr>
          <w:rFonts w:ascii="KaiTi" w:hAnsi="KaiTi" w:eastAsia="KaiTi" w:cs="KaiTi"/>
          <w:sz w:val="24"/>
          <w:szCs w:val="24"/>
        </w:rPr>
      </w:pPr>
      <w:r>
        <w:rPr>
          <w:rFonts w:ascii="KaiTi" w:hAnsi="KaiTi" w:eastAsia="KaiTi" w:cs="KaiTi"/>
          <w:sz w:val="24"/>
          <w:szCs w:val="24"/>
          <w:spacing w:val="11"/>
        </w:rPr>
        <w:t>(1)固定资产情况</w:t>
      </w:r>
    </w:p>
    <w:p>
      <w:pPr>
        <w:spacing w:line="51" w:lineRule="exact"/>
        <w:rPr/>
      </w:pPr>
      <w:r/>
    </w:p>
    <w:tbl>
      <w:tblPr>
        <w:tblStyle w:val="TableNormal"/>
        <w:tblW w:w="8389" w:type="dxa"/>
        <w:tblInd w:w="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0"/>
        <w:gridCol w:w="1689"/>
        <w:gridCol w:w="1510"/>
        <w:gridCol w:w="1590"/>
        <w:gridCol w:w="1550"/>
      </w:tblGrid>
      <w:tr>
        <w:trPr>
          <w:trHeight w:val="504" w:hRule="atLeast"/>
        </w:trPr>
        <w:tc>
          <w:tcPr>
            <w:tcW w:w="2050" w:type="dxa"/>
            <w:vAlign w:val="top"/>
            <w:tcBorders>
              <w:left w:val="nil"/>
            </w:tcBorders>
          </w:tcPr>
          <w:p>
            <w:pPr>
              <w:pStyle w:val="TableText"/>
              <w:ind w:left="809"/>
              <w:spacing w:before="224" w:line="220" w:lineRule="auto"/>
              <w:rPr/>
            </w:pPr>
            <w:r>
              <w:rPr>
                <w:spacing w:val="-6"/>
              </w:rPr>
              <w:t>项 目</w:t>
            </w:r>
          </w:p>
        </w:tc>
        <w:tc>
          <w:tcPr>
            <w:tcW w:w="1689" w:type="dxa"/>
            <w:vAlign w:val="top"/>
          </w:tcPr>
          <w:p>
            <w:pPr>
              <w:pStyle w:val="TableText"/>
              <w:ind w:left="505"/>
              <w:spacing w:before="223" w:line="219" w:lineRule="auto"/>
              <w:rPr/>
            </w:pPr>
            <w:r>
              <w:rPr>
                <w:spacing w:val="-3"/>
              </w:rPr>
              <w:t>年初数</w:t>
            </w:r>
          </w:p>
        </w:tc>
        <w:tc>
          <w:tcPr>
            <w:tcW w:w="1510" w:type="dxa"/>
            <w:vAlign w:val="top"/>
          </w:tcPr>
          <w:p>
            <w:pPr>
              <w:pStyle w:val="TableText"/>
              <w:ind w:left="336"/>
              <w:spacing w:before="242" w:line="219" w:lineRule="auto"/>
              <w:rPr/>
            </w:pPr>
            <w:r>
              <w:rPr>
                <w:spacing w:val="-2"/>
              </w:rPr>
              <w:t>本期增加数</w:t>
            </w:r>
          </w:p>
        </w:tc>
        <w:tc>
          <w:tcPr>
            <w:tcW w:w="1590" w:type="dxa"/>
            <w:vAlign w:val="top"/>
          </w:tcPr>
          <w:p>
            <w:pPr>
              <w:pStyle w:val="TableText"/>
              <w:ind w:left="286"/>
              <w:spacing w:before="232" w:line="219" w:lineRule="auto"/>
              <w:rPr/>
            </w:pPr>
            <w:r>
              <w:rPr>
                <w:spacing w:val="-2"/>
              </w:rPr>
              <w:t>本期减少数</w:t>
            </w:r>
          </w:p>
        </w:tc>
        <w:tc>
          <w:tcPr>
            <w:tcW w:w="1550" w:type="dxa"/>
            <w:vAlign w:val="top"/>
            <w:tcBorders>
              <w:right w:val="nil"/>
            </w:tcBorders>
          </w:tcPr>
          <w:p>
            <w:pPr>
              <w:pStyle w:val="TableText"/>
              <w:ind w:left="476"/>
              <w:spacing w:before="233" w:line="219" w:lineRule="auto"/>
              <w:rPr/>
            </w:pPr>
            <w:r>
              <w:rPr>
                <w:spacing w:val="-3"/>
              </w:rPr>
              <w:t>年末数</w:t>
            </w:r>
          </w:p>
        </w:tc>
      </w:tr>
      <w:tr>
        <w:trPr>
          <w:trHeight w:val="499" w:hRule="atLeast"/>
        </w:trPr>
        <w:tc>
          <w:tcPr>
            <w:tcW w:w="2050" w:type="dxa"/>
            <w:vAlign w:val="top"/>
            <w:tcBorders>
              <w:left w:val="nil"/>
            </w:tcBorders>
          </w:tcPr>
          <w:p>
            <w:pPr>
              <w:pStyle w:val="TableText"/>
              <w:ind w:left="90"/>
              <w:spacing w:before="237" w:line="218" w:lineRule="auto"/>
              <w:rPr/>
            </w:pPr>
            <w:r>
              <w:rPr/>
              <w:t>1、原价合计</w:t>
            </w:r>
          </w:p>
        </w:tc>
        <w:tc>
          <w:tcPr>
            <w:tcW w:w="1689" w:type="dxa"/>
            <w:vAlign w:val="top"/>
          </w:tcPr>
          <w:p>
            <w:pPr>
              <w:pStyle w:val="TableText"/>
              <w:ind w:left="545"/>
              <w:spacing w:before="269" w:line="183" w:lineRule="auto"/>
              <w:rPr/>
            </w:pPr>
            <w:r>
              <w:rPr>
                <w:spacing w:val="-2"/>
              </w:rPr>
              <w:t>587,886.48</w:t>
            </w:r>
          </w:p>
        </w:tc>
        <w:tc>
          <w:tcPr>
            <w:tcW w:w="1510" w:type="dxa"/>
            <w:vAlign w:val="top"/>
          </w:tcPr>
          <w:p>
            <w:pPr>
              <w:pStyle w:val="TableText"/>
              <w:ind w:left="436"/>
              <w:spacing w:before="268" w:line="184" w:lineRule="auto"/>
              <w:rPr/>
            </w:pPr>
            <w:r>
              <w:rPr>
                <w:spacing w:val="-3"/>
              </w:rPr>
              <w:t>18,400.00</w:t>
            </w:r>
          </w:p>
        </w:tc>
        <w:tc>
          <w:tcPr>
            <w:tcW w:w="1590" w:type="dxa"/>
            <w:vAlign w:val="top"/>
          </w:tcPr>
          <w:p>
            <w:pPr>
              <w:rPr>
                <w:rFonts w:ascii="Arial"/>
                <w:sz w:val="21"/>
              </w:rPr>
            </w:pPr>
            <w:r/>
          </w:p>
        </w:tc>
        <w:tc>
          <w:tcPr>
            <w:tcW w:w="1550" w:type="dxa"/>
            <w:vAlign w:val="top"/>
            <w:tcBorders>
              <w:right w:val="nil"/>
            </w:tcBorders>
          </w:tcPr>
          <w:p>
            <w:pPr>
              <w:pStyle w:val="TableText"/>
              <w:ind w:left="385"/>
              <w:spacing w:before="269" w:line="183" w:lineRule="auto"/>
              <w:rPr/>
            </w:pPr>
            <w:r>
              <w:rPr>
                <w:spacing w:val="-1"/>
              </w:rPr>
              <w:t>606,286.48</w:t>
            </w:r>
          </w:p>
        </w:tc>
      </w:tr>
      <w:tr>
        <w:trPr>
          <w:trHeight w:val="509" w:hRule="atLeast"/>
        </w:trPr>
        <w:tc>
          <w:tcPr>
            <w:tcW w:w="2050" w:type="dxa"/>
            <w:vAlign w:val="top"/>
            <w:tcBorders>
              <w:left w:val="nil"/>
            </w:tcBorders>
          </w:tcPr>
          <w:p>
            <w:pPr>
              <w:pStyle w:val="TableText"/>
              <w:ind w:left="90"/>
              <w:spacing w:before="211" w:line="220" w:lineRule="auto"/>
              <w:rPr/>
            </w:pPr>
            <w:r>
              <w:rPr>
                <w:spacing w:val="-2"/>
              </w:rPr>
              <w:t>其中：电子设备</w:t>
            </w:r>
          </w:p>
        </w:tc>
        <w:tc>
          <w:tcPr>
            <w:tcW w:w="1689" w:type="dxa"/>
            <w:vAlign w:val="top"/>
          </w:tcPr>
          <w:p>
            <w:pPr>
              <w:pStyle w:val="TableText"/>
              <w:ind w:left="545"/>
              <w:spacing w:before="279" w:line="184" w:lineRule="auto"/>
              <w:rPr/>
            </w:pPr>
            <w:r>
              <w:rPr>
                <w:spacing w:val="-3"/>
              </w:rPr>
              <w:t>104,688.48</w:t>
            </w:r>
          </w:p>
        </w:tc>
        <w:tc>
          <w:tcPr>
            <w:tcW w:w="1510" w:type="dxa"/>
            <w:vAlign w:val="top"/>
          </w:tcPr>
          <w:p>
            <w:pPr>
              <w:pStyle w:val="TableText"/>
              <w:ind w:left="436"/>
              <w:spacing w:before="279" w:line="184" w:lineRule="auto"/>
              <w:rPr/>
            </w:pPr>
            <w:r>
              <w:rPr>
                <w:spacing w:val="-3"/>
              </w:rPr>
              <w:t>18,400.00</w:t>
            </w:r>
          </w:p>
        </w:tc>
        <w:tc>
          <w:tcPr>
            <w:tcW w:w="1590" w:type="dxa"/>
            <w:vAlign w:val="top"/>
          </w:tcPr>
          <w:p>
            <w:pPr>
              <w:rPr>
                <w:rFonts w:ascii="Arial"/>
                <w:sz w:val="21"/>
              </w:rPr>
            </w:pPr>
            <w:r/>
          </w:p>
        </w:tc>
        <w:tc>
          <w:tcPr>
            <w:tcW w:w="1550" w:type="dxa"/>
            <w:vAlign w:val="top"/>
            <w:tcBorders>
              <w:right w:val="nil"/>
            </w:tcBorders>
          </w:tcPr>
          <w:p>
            <w:pPr>
              <w:pStyle w:val="TableText"/>
              <w:ind w:left="385"/>
              <w:spacing w:before="279" w:line="184" w:lineRule="auto"/>
              <w:rPr/>
            </w:pPr>
            <w:r>
              <w:rPr>
                <w:spacing w:val="-3"/>
              </w:rPr>
              <w:t>123,088.48</w:t>
            </w:r>
          </w:p>
        </w:tc>
      </w:tr>
      <w:tr>
        <w:trPr>
          <w:trHeight w:val="499" w:hRule="atLeast"/>
        </w:trPr>
        <w:tc>
          <w:tcPr>
            <w:tcW w:w="2050" w:type="dxa"/>
            <w:vAlign w:val="top"/>
            <w:tcBorders>
              <w:left w:val="nil"/>
            </w:tcBorders>
          </w:tcPr>
          <w:p>
            <w:pPr>
              <w:pStyle w:val="TableText"/>
              <w:ind w:left="769"/>
              <w:spacing w:before="231" w:line="219" w:lineRule="auto"/>
              <w:rPr/>
            </w:pPr>
            <w:r>
              <w:rPr>
                <w:spacing w:val="2"/>
              </w:rPr>
              <w:t>办公设备</w:t>
            </w:r>
          </w:p>
        </w:tc>
        <w:tc>
          <w:tcPr>
            <w:tcW w:w="1689" w:type="dxa"/>
            <w:vAlign w:val="top"/>
          </w:tcPr>
          <w:p>
            <w:pPr>
              <w:pStyle w:val="TableText"/>
              <w:ind w:left="644"/>
              <w:spacing w:before="271" w:line="183" w:lineRule="auto"/>
              <w:rPr/>
            </w:pPr>
            <w:r>
              <w:rPr>
                <w:spacing w:val="-2"/>
              </w:rPr>
              <w:t>87,998.00</w:t>
            </w:r>
          </w:p>
        </w:tc>
        <w:tc>
          <w:tcPr>
            <w:tcW w:w="1510" w:type="dxa"/>
            <w:vAlign w:val="top"/>
          </w:tcPr>
          <w:p>
            <w:pPr>
              <w:rPr>
                <w:rFonts w:ascii="Arial"/>
                <w:sz w:val="21"/>
              </w:rPr>
            </w:pPr>
            <w:r/>
          </w:p>
        </w:tc>
        <w:tc>
          <w:tcPr>
            <w:tcW w:w="1590" w:type="dxa"/>
            <w:vAlign w:val="top"/>
          </w:tcPr>
          <w:p>
            <w:pPr>
              <w:rPr>
                <w:rFonts w:ascii="Arial"/>
                <w:sz w:val="21"/>
              </w:rPr>
            </w:pPr>
            <w:r/>
          </w:p>
        </w:tc>
        <w:tc>
          <w:tcPr>
            <w:tcW w:w="1550" w:type="dxa"/>
            <w:vAlign w:val="top"/>
            <w:tcBorders>
              <w:right w:val="nil"/>
            </w:tcBorders>
          </w:tcPr>
          <w:p>
            <w:pPr>
              <w:pStyle w:val="TableText"/>
              <w:ind w:left="486"/>
              <w:spacing w:before="271" w:line="183" w:lineRule="auto"/>
              <w:rPr/>
            </w:pPr>
            <w:r>
              <w:rPr>
                <w:spacing w:val="-2"/>
              </w:rPr>
              <w:t>87,998.00</w:t>
            </w:r>
          </w:p>
        </w:tc>
      </w:tr>
      <w:tr>
        <w:trPr>
          <w:trHeight w:val="489" w:hRule="atLeast"/>
        </w:trPr>
        <w:tc>
          <w:tcPr>
            <w:tcW w:w="2050" w:type="dxa"/>
            <w:vAlign w:val="top"/>
            <w:tcBorders>
              <w:left w:val="nil"/>
            </w:tcBorders>
          </w:tcPr>
          <w:p>
            <w:pPr>
              <w:pStyle w:val="TableText"/>
              <w:ind w:left="730"/>
              <w:spacing w:before="222" w:line="219" w:lineRule="auto"/>
              <w:rPr/>
            </w:pPr>
            <w:r>
              <w:rPr>
                <w:spacing w:val="-2"/>
              </w:rPr>
              <w:t>运输工具</w:t>
            </w:r>
          </w:p>
        </w:tc>
        <w:tc>
          <w:tcPr>
            <w:tcW w:w="1689" w:type="dxa"/>
            <w:vAlign w:val="top"/>
          </w:tcPr>
          <w:p>
            <w:pPr>
              <w:pStyle w:val="TableText"/>
              <w:ind w:left="545"/>
              <w:spacing w:before="271" w:line="182" w:lineRule="auto"/>
              <w:rPr/>
            </w:pPr>
            <w:r>
              <w:rPr>
                <w:spacing w:val="-2"/>
              </w:rPr>
              <w:t>395,200.00</w:t>
            </w:r>
          </w:p>
        </w:tc>
        <w:tc>
          <w:tcPr>
            <w:tcW w:w="1510" w:type="dxa"/>
            <w:vAlign w:val="top"/>
          </w:tcPr>
          <w:p>
            <w:pPr>
              <w:rPr>
                <w:rFonts w:ascii="Arial"/>
                <w:sz w:val="21"/>
              </w:rPr>
            </w:pPr>
            <w:r/>
          </w:p>
        </w:tc>
        <w:tc>
          <w:tcPr>
            <w:tcW w:w="1590" w:type="dxa"/>
            <w:vAlign w:val="top"/>
          </w:tcPr>
          <w:p>
            <w:pPr>
              <w:rPr>
                <w:rFonts w:ascii="Arial"/>
                <w:sz w:val="21"/>
              </w:rPr>
            </w:pPr>
            <w:r/>
          </w:p>
        </w:tc>
        <w:tc>
          <w:tcPr>
            <w:tcW w:w="1550" w:type="dxa"/>
            <w:vAlign w:val="top"/>
            <w:tcBorders>
              <w:right w:val="nil"/>
            </w:tcBorders>
          </w:tcPr>
          <w:p>
            <w:pPr>
              <w:pStyle w:val="TableText"/>
              <w:ind w:left="385"/>
              <w:spacing w:before="252" w:line="183" w:lineRule="auto"/>
              <w:rPr/>
            </w:pPr>
            <w:r>
              <w:rPr>
                <w:spacing w:val="-2"/>
              </w:rPr>
              <w:t>395,200.00</w:t>
            </w:r>
          </w:p>
        </w:tc>
      </w:tr>
      <w:tr>
        <w:trPr>
          <w:trHeight w:val="490" w:hRule="atLeast"/>
        </w:trPr>
        <w:tc>
          <w:tcPr>
            <w:tcW w:w="2050" w:type="dxa"/>
            <w:vAlign w:val="top"/>
            <w:tcBorders>
              <w:left w:val="nil"/>
            </w:tcBorders>
          </w:tcPr>
          <w:p>
            <w:pPr>
              <w:pStyle w:val="TableText"/>
              <w:ind w:left="90"/>
              <w:spacing w:before="244" w:line="207" w:lineRule="auto"/>
              <w:rPr/>
            </w:pPr>
            <w:r>
              <w:rPr>
                <w:spacing w:val="-2"/>
              </w:rPr>
              <w:t>2、累计折旧合计</w:t>
            </w:r>
          </w:p>
        </w:tc>
        <w:tc>
          <w:tcPr>
            <w:tcW w:w="1689" w:type="dxa"/>
            <w:vAlign w:val="top"/>
          </w:tcPr>
          <w:p>
            <w:pPr>
              <w:pStyle w:val="TableText"/>
              <w:ind w:left="545"/>
              <w:spacing w:before="272" w:line="182" w:lineRule="auto"/>
              <w:rPr/>
            </w:pPr>
            <w:r>
              <w:rPr>
                <w:spacing w:val="-2"/>
              </w:rPr>
              <w:t>250,278.96</w:t>
            </w:r>
          </w:p>
        </w:tc>
        <w:tc>
          <w:tcPr>
            <w:tcW w:w="1510" w:type="dxa"/>
            <w:vAlign w:val="top"/>
          </w:tcPr>
          <w:p>
            <w:pPr>
              <w:pStyle w:val="TableText"/>
              <w:ind w:left="336"/>
              <w:spacing w:before="272" w:line="182" w:lineRule="auto"/>
              <w:rPr/>
            </w:pPr>
            <w:r>
              <w:rPr>
                <w:spacing w:val="-3"/>
              </w:rPr>
              <w:t>110,380.31</w:t>
            </w:r>
          </w:p>
        </w:tc>
        <w:tc>
          <w:tcPr>
            <w:tcW w:w="1590" w:type="dxa"/>
            <w:vAlign w:val="top"/>
          </w:tcPr>
          <w:p>
            <w:pPr>
              <w:rPr>
                <w:rFonts w:ascii="Arial"/>
                <w:sz w:val="21"/>
              </w:rPr>
            </w:pPr>
            <w:r/>
          </w:p>
        </w:tc>
        <w:tc>
          <w:tcPr>
            <w:tcW w:w="1550" w:type="dxa"/>
            <w:vAlign w:val="top"/>
            <w:tcBorders>
              <w:right w:val="nil"/>
            </w:tcBorders>
          </w:tcPr>
          <w:p>
            <w:pPr>
              <w:pStyle w:val="TableText"/>
              <w:ind w:left="385"/>
              <w:spacing w:before="272" w:line="182" w:lineRule="auto"/>
              <w:rPr/>
            </w:pPr>
            <w:r>
              <w:rPr>
                <w:spacing w:val="-2"/>
              </w:rPr>
              <w:t>360,659.27</w:t>
            </w:r>
          </w:p>
        </w:tc>
      </w:tr>
      <w:tr>
        <w:trPr>
          <w:trHeight w:val="499" w:hRule="atLeast"/>
        </w:trPr>
        <w:tc>
          <w:tcPr>
            <w:tcW w:w="2050" w:type="dxa"/>
            <w:vAlign w:val="top"/>
            <w:tcBorders>
              <w:left w:val="nil"/>
            </w:tcBorders>
          </w:tcPr>
          <w:p>
            <w:pPr>
              <w:pStyle w:val="TableText"/>
              <w:ind w:left="90"/>
              <w:spacing w:before="234" w:line="220" w:lineRule="auto"/>
              <w:rPr/>
            </w:pPr>
            <w:r>
              <w:rPr>
                <w:spacing w:val="-2"/>
              </w:rPr>
              <w:t>其中：电子设备</w:t>
            </w:r>
          </w:p>
        </w:tc>
        <w:tc>
          <w:tcPr>
            <w:tcW w:w="1689" w:type="dxa"/>
            <w:vAlign w:val="top"/>
          </w:tcPr>
          <w:p>
            <w:pPr>
              <w:pStyle w:val="TableText"/>
              <w:ind w:left="644"/>
              <w:spacing w:before="283" w:line="181" w:lineRule="auto"/>
              <w:rPr/>
            </w:pPr>
            <w:r>
              <w:rPr>
                <w:spacing w:val="-2"/>
              </w:rPr>
              <w:t>59,435.82</w:t>
            </w:r>
          </w:p>
        </w:tc>
        <w:tc>
          <w:tcPr>
            <w:tcW w:w="1510" w:type="dxa"/>
            <w:vAlign w:val="top"/>
          </w:tcPr>
          <w:p>
            <w:pPr>
              <w:pStyle w:val="TableText"/>
              <w:ind w:left="436"/>
              <w:spacing w:before="292" w:line="173" w:lineRule="auto"/>
              <w:rPr/>
            </w:pPr>
            <w:r>
              <w:rPr>
                <w:spacing w:val="-2"/>
              </w:rPr>
              <w:t>21,460.19</w:t>
            </w:r>
          </w:p>
        </w:tc>
        <w:tc>
          <w:tcPr>
            <w:tcW w:w="1590" w:type="dxa"/>
            <w:vAlign w:val="top"/>
          </w:tcPr>
          <w:p>
            <w:pPr>
              <w:rPr>
                <w:rFonts w:ascii="Arial"/>
                <w:sz w:val="21"/>
              </w:rPr>
            </w:pPr>
            <w:r/>
          </w:p>
        </w:tc>
        <w:tc>
          <w:tcPr>
            <w:tcW w:w="1550" w:type="dxa"/>
            <w:vAlign w:val="top"/>
            <w:tcBorders>
              <w:right w:val="nil"/>
            </w:tcBorders>
          </w:tcPr>
          <w:p>
            <w:pPr>
              <w:pStyle w:val="TableText"/>
              <w:ind w:left="486"/>
              <w:spacing w:before="283" w:line="181" w:lineRule="auto"/>
              <w:rPr/>
            </w:pPr>
            <w:r>
              <w:rPr>
                <w:spacing w:val="-2"/>
              </w:rPr>
              <w:t>80,896.01</w:t>
            </w:r>
          </w:p>
        </w:tc>
      </w:tr>
      <w:tr>
        <w:trPr>
          <w:trHeight w:val="499" w:hRule="atLeast"/>
        </w:trPr>
        <w:tc>
          <w:tcPr>
            <w:tcW w:w="2050" w:type="dxa"/>
            <w:vAlign w:val="top"/>
            <w:tcBorders>
              <w:left w:val="nil"/>
            </w:tcBorders>
          </w:tcPr>
          <w:p>
            <w:pPr>
              <w:pStyle w:val="TableText"/>
              <w:ind w:left="759"/>
              <w:spacing w:before="234" w:line="219" w:lineRule="auto"/>
              <w:rPr/>
            </w:pPr>
            <w:r>
              <w:rPr>
                <w:spacing w:val="2"/>
              </w:rPr>
              <w:t>办公设备</w:t>
            </w:r>
          </w:p>
        </w:tc>
        <w:tc>
          <w:tcPr>
            <w:tcW w:w="1689" w:type="dxa"/>
            <w:vAlign w:val="top"/>
          </w:tcPr>
          <w:p>
            <w:pPr>
              <w:pStyle w:val="TableText"/>
              <w:ind w:left="644"/>
              <w:spacing w:before="284" w:line="180" w:lineRule="auto"/>
              <w:rPr/>
            </w:pPr>
            <w:r>
              <w:rPr>
                <w:spacing w:val="-2"/>
              </w:rPr>
              <w:t>84,478.00</w:t>
            </w:r>
          </w:p>
        </w:tc>
        <w:tc>
          <w:tcPr>
            <w:tcW w:w="1510" w:type="dxa"/>
            <w:vAlign w:val="top"/>
          </w:tcPr>
          <w:p>
            <w:pPr>
              <w:rPr>
                <w:rFonts w:ascii="Arial"/>
                <w:sz w:val="21"/>
              </w:rPr>
            </w:pPr>
            <w:r/>
          </w:p>
        </w:tc>
        <w:tc>
          <w:tcPr>
            <w:tcW w:w="1590" w:type="dxa"/>
            <w:vAlign w:val="top"/>
          </w:tcPr>
          <w:p>
            <w:pPr>
              <w:rPr>
                <w:rFonts w:ascii="Arial"/>
                <w:sz w:val="21"/>
              </w:rPr>
            </w:pPr>
            <w:r/>
          </w:p>
        </w:tc>
        <w:tc>
          <w:tcPr>
            <w:tcW w:w="1550" w:type="dxa"/>
            <w:vAlign w:val="top"/>
            <w:tcBorders>
              <w:right w:val="nil"/>
            </w:tcBorders>
          </w:tcPr>
          <w:p>
            <w:pPr>
              <w:pStyle w:val="TableText"/>
              <w:ind w:left="486"/>
              <w:spacing w:before="284" w:line="180" w:lineRule="auto"/>
              <w:rPr/>
            </w:pPr>
            <w:r>
              <w:rPr>
                <w:spacing w:val="-2"/>
              </w:rPr>
              <w:t>84,478.00</w:t>
            </w:r>
          </w:p>
        </w:tc>
      </w:tr>
      <w:tr>
        <w:trPr>
          <w:trHeight w:val="499" w:hRule="atLeast"/>
        </w:trPr>
        <w:tc>
          <w:tcPr>
            <w:tcW w:w="2050" w:type="dxa"/>
            <w:vAlign w:val="top"/>
            <w:tcBorders>
              <w:left w:val="nil"/>
            </w:tcBorders>
          </w:tcPr>
          <w:p>
            <w:pPr>
              <w:pStyle w:val="TableText"/>
              <w:ind w:left="720"/>
              <w:spacing w:before="225" w:line="219" w:lineRule="auto"/>
              <w:rPr/>
            </w:pPr>
            <w:r>
              <w:rPr>
                <w:spacing w:val="-2"/>
              </w:rPr>
              <w:t>运输工具</w:t>
            </w:r>
          </w:p>
        </w:tc>
        <w:tc>
          <w:tcPr>
            <w:tcW w:w="1689" w:type="dxa"/>
            <w:vAlign w:val="top"/>
          </w:tcPr>
          <w:p>
            <w:pPr>
              <w:pStyle w:val="TableText"/>
              <w:ind w:left="545"/>
              <w:spacing w:before="284" w:line="180" w:lineRule="auto"/>
              <w:rPr/>
            </w:pPr>
            <w:r>
              <w:rPr>
                <w:spacing w:val="-3"/>
              </w:rPr>
              <w:t>106,365.14</w:t>
            </w:r>
          </w:p>
        </w:tc>
        <w:tc>
          <w:tcPr>
            <w:tcW w:w="1510" w:type="dxa"/>
            <w:vAlign w:val="top"/>
          </w:tcPr>
          <w:p>
            <w:pPr>
              <w:pStyle w:val="TableText"/>
              <w:ind w:left="436"/>
              <w:spacing w:before="284" w:line="180" w:lineRule="auto"/>
              <w:rPr/>
            </w:pPr>
            <w:r>
              <w:rPr>
                <w:spacing w:val="-2"/>
              </w:rPr>
              <w:t>88,920.12</w:t>
            </w:r>
          </w:p>
        </w:tc>
        <w:tc>
          <w:tcPr>
            <w:tcW w:w="1590" w:type="dxa"/>
            <w:vAlign w:val="top"/>
          </w:tcPr>
          <w:p>
            <w:pPr>
              <w:rPr>
                <w:rFonts w:ascii="Arial"/>
                <w:sz w:val="21"/>
              </w:rPr>
            </w:pPr>
            <w:r/>
          </w:p>
        </w:tc>
        <w:tc>
          <w:tcPr>
            <w:tcW w:w="1550" w:type="dxa"/>
            <w:vAlign w:val="top"/>
            <w:tcBorders>
              <w:right w:val="nil"/>
            </w:tcBorders>
          </w:tcPr>
          <w:p>
            <w:pPr>
              <w:pStyle w:val="TableText"/>
              <w:ind w:left="385"/>
              <w:spacing w:before="284" w:line="180" w:lineRule="auto"/>
              <w:rPr/>
            </w:pPr>
            <w:r>
              <w:rPr>
                <w:spacing w:val="-3"/>
              </w:rPr>
              <w:t>195,285.26</w:t>
            </w:r>
          </w:p>
        </w:tc>
      </w:tr>
      <w:tr>
        <w:trPr>
          <w:trHeight w:val="499" w:hRule="atLeast"/>
        </w:trPr>
        <w:tc>
          <w:tcPr>
            <w:tcW w:w="2050" w:type="dxa"/>
            <w:vAlign w:val="top"/>
            <w:tcBorders>
              <w:left w:val="nil"/>
            </w:tcBorders>
          </w:tcPr>
          <w:p>
            <w:pPr>
              <w:pStyle w:val="TableText"/>
              <w:ind w:left="90"/>
              <w:spacing w:before="236" w:line="219" w:lineRule="auto"/>
              <w:rPr/>
            </w:pPr>
            <w:r>
              <w:rPr>
                <w:spacing w:val="-2"/>
              </w:rPr>
              <w:t>3、减值准备</w:t>
            </w:r>
          </w:p>
        </w:tc>
        <w:tc>
          <w:tcPr>
            <w:tcW w:w="1689" w:type="dxa"/>
            <w:vAlign w:val="top"/>
          </w:tcPr>
          <w:p>
            <w:pPr>
              <w:rPr>
                <w:rFonts w:ascii="Arial"/>
                <w:sz w:val="21"/>
              </w:rPr>
            </w:pPr>
            <w:r/>
          </w:p>
        </w:tc>
        <w:tc>
          <w:tcPr>
            <w:tcW w:w="1510" w:type="dxa"/>
            <w:vAlign w:val="top"/>
          </w:tcPr>
          <w:p>
            <w:pPr>
              <w:rPr>
                <w:rFonts w:ascii="Arial"/>
                <w:sz w:val="21"/>
              </w:rPr>
            </w:pPr>
            <w:r/>
          </w:p>
        </w:tc>
        <w:tc>
          <w:tcPr>
            <w:tcW w:w="1590" w:type="dxa"/>
            <w:vAlign w:val="top"/>
          </w:tcPr>
          <w:p>
            <w:pPr>
              <w:rPr>
                <w:rFonts w:ascii="Arial"/>
                <w:sz w:val="21"/>
              </w:rPr>
            </w:pPr>
            <w:r/>
          </w:p>
        </w:tc>
        <w:tc>
          <w:tcPr>
            <w:tcW w:w="1550" w:type="dxa"/>
            <w:vAlign w:val="top"/>
            <w:tcBorders>
              <w:right w:val="nil"/>
            </w:tcBorders>
          </w:tcPr>
          <w:p>
            <w:pPr>
              <w:rPr>
                <w:rFonts w:ascii="Arial"/>
                <w:sz w:val="21"/>
              </w:rPr>
            </w:pPr>
            <w:r/>
          </w:p>
        </w:tc>
      </w:tr>
      <w:tr>
        <w:trPr>
          <w:trHeight w:val="499" w:hRule="atLeast"/>
        </w:trPr>
        <w:tc>
          <w:tcPr>
            <w:tcW w:w="2050" w:type="dxa"/>
            <w:vAlign w:val="top"/>
            <w:tcBorders>
              <w:left w:val="nil"/>
            </w:tcBorders>
          </w:tcPr>
          <w:p>
            <w:pPr>
              <w:pStyle w:val="TableText"/>
              <w:ind w:left="90"/>
              <w:spacing w:before="245" w:line="214" w:lineRule="auto"/>
              <w:rPr/>
            </w:pPr>
            <w:r>
              <w:rPr>
                <w:spacing w:val="-1"/>
              </w:rPr>
              <w:t>4、账面价值合计</w:t>
            </w:r>
          </w:p>
        </w:tc>
        <w:tc>
          <w:tcPr>
            <w:tcW w:w="1689" w:type="dxa"/>
            <w:vAlign w:val="top"/>
          </w:tcPr>
          <w:p>
            <w:pPr>
              <w:pStyle w:val="TableText"/>
              <w:ind w:left="545"/>
              <w:spacing w:before="281" w:line="182" w:lineRule="auto"/>
              <w:rPr/>
            </w:pPr>
            <w:r>
              <w:rPr>
                <w:spacing w:val="-2"/>
              </w:rPr>
              <w:t>337.607.52</w:t>
            </w:r>
          </w:p>
        </w:tc>
        <w:tc>
          <w:tcPr>
            <w:tcW w:w="1510" w:type="dxa"/>
            <w:vAlign w:val="top"/>
          </w:tcPr>
          <w:p>
            <w:pPr>
              <w:rPr>
                <w:rFonts w:ascii="Arial"/>
                <w:sz w:val="21"/>
              </w:rPr>
            </w:pPr>
            <w:r/>
          </w:p>
        </w:tc>
        <w:tc>
          <w:tcPr>
            <w:tcW w:w="1590" w:type="dxa"/>
            <w:vAlign w:val="top"/>
          </w:tcPr>
          <w:p>
            <w:pPr>
              <w:rPr>
                <w:rFonts w:ascii="Arial"/>
                <w:sz w:val="21"/>
              </w:rPr>
            </w:pPr>
            <w:r/>
          </w:p>
        </w:tc>
        <w:tc>
          <w:tcPr>
            <w:tcW w:w="1550" w:type="dxa"/>
            <w:vAlign w:val="top"/>
            <w:tcBorders>
              <w:right w:val="nil"/>
            </w:tcBorders>
          </w:tcPr>
          <w:p>
            <w:pPr>
              <w:pStyle w:val="TableText"/>
              <w:ind w:left="385"/>
              <w:spacing w:before="276" w:line="184" w:lineRule="auto"/>
              <w:rPr/>
            </w:pPr>
            <w:r>
              <w:rPr>
                <w:spacing w:val="-2"/>
              </w:rPr>
              <w:t>245,627.21</w:t>
            </w:r>
          </w:p>
        </w:tc>
      </w:tr>
      <w:tr>
        <w:trPr>
          <w:trHeight w:val="504" w:hRule="atLeast"/>
        </w:trPr>
        <w:tc>
          <w:tcPr>
            <w:tcW w:w="2050" w:type="dxa"/>
            <w:vAlign w:val="top"/>
            <w:tcBorders>
              <w:left w:val="nil"/>
            </w:tcBorders>
          </w:tcPr>
          <w:p>
            <w:pPr>
              <w:pStyle w:val="TableText"/>
              <w:ind w:left="90"/>
              <w:spacing w:before="229" w:line="220" w:lineRule="auto"/>
              <w:rPr/>
            </w:pPr>
            <w:r>
              <w:rPr>
                <w:spacing w:val="-2"/>
              </w:rPr>
              <w:t>其中：电子设备</w:t>
            </w:r>
          </w:p>
        </w:tc>
        <w:tc>
          <w:tcPr>
            <w:tcW w:w="1689" w:type="dxa"/>
            <w:vAlign w:val="top"/>
          </w:tcPr>
          <w:p>
            <w:pPr>
              <w:pStyle w:val="TableText"/>
              <w:ind w:left="644"/>
              <w:spacing w:before="288" w:line="181" w:lineRule="auto"/>
              <w:rPr/>
            </w:pPr>
            <w:r>
              <w:rPr>
                <w:spacing w:val="-1"/>
              </w:rPr>
              <w:t>45,252.66</w:t>
            </w:r>
          </w:p>
        </w:tc>
        <w:tc>
          <w:tcPr>
            <w:tcW w:w="1510" w:type="dxa"/>
            <w:vAlign w:val="top"/>
          </w:tcPr>
          <w:p>
            <w:pPr>
              <w:rPr>
                <w:rFonts w:ascii="Arial"/>
                <w:sz w:val="21"/>
              </w:rPr>
            </w:pPr>
            <w:r/>
          </w:p>
        </w:tc>
        <w:tc>
          <w:tcPr>
            <w:tcW w:w="1590" w:type="dxa"/>
            <w:vAlign w:val="top"/>
          </w:tcPr>
          <w:p>
            <w:pPr>
              <w:rPr>
                <w:rFonts w:ascii="Arial"/>
                <w:sz w:val="21"/>
              </w:rPr>
            </w:pPr>
            <w:r/>
          </w:p>
        </w:tc>
        <w:tc>
          <w:tcPr>
            <w:tcW w:w="1550" w:type="dxa"/>
            <w:vAlign w:val="top"/>
            <w:tcBorders>
              <w:right w:val="nil"/>
            </w:tcBorders>
          </w:tcPr>
          <w:p>
            <w:pPr>
              <w:pStyle w:val="TableText"/>
              <w:ind w:left="486"/>
              <w:spacing w:before="297" w:line="173" w:lineRule="auto"/>
              <w:rPr/>
            </w:pPr>
            <w:r>
              <w:rPr>
                <w:spacing w:val="-1"/>
              </w:rPr>
              <w:t>42,192.47</w:t>
            </w:r>
          </w:p>
        </w:tc>
      </w:tr>
    </w:tbl>
    <w:p>
      <w:pPr>
        <w:rPr>
          <w:rFonts w:ascii="Arial"/>
          <w:sz w:val="21"/>
        </w:rPr>
      </w:pPr>
      <w:r/>
    </w:p>
    <w:p>
      <w:pPr>
        <w:sectPr>
          <w:headerReference w:type="default" r:id="rId23"/>
          <w:footerReference w:type="default" r:id="rId24"/>
          <w:pgSz w:w="11910" w:h="16850"/>
          <w:pgMar w:top="400" w:right="1579" w:bottom="1135" w:left="1786" w:header="0" w:footer="986" w:gutter="0"/>
        </w:sectPr>
        <w:rPr>
          <w:rFonts w:ascii="Arial" w:hAnsi="Arial" w:eastAsia="Arial" w:cs="Arial"/>
          <w:sz w:val="21"/>
          <w:szCs w:val="21"/>
        </w:rPr>
      </w:pPr>
    </w:p>
    <w:p>
      <w:pPr>
        <w:spacing w:line="381" w:lineRule="auto"/>
        <w:rPr>
          <w:rFonts w:ascii="Arial"/>
          <w:sz w:val="21"/>
        </w:rPr>
      </w:pPr>
      <w:r>
        <w:drawing>
          <wp:anchor distT="0" distB="0" distL="0" distR="0" simplePos="0" relativeHeight="252218368" behindDoc="0" locked="0" layoutInCell="0" allowOverlap="1">
            <wp:simplePos x="0" y="0"/>
            <wp:positionH relativeFrom="page">
              <wp:posOffset>1168384</wp:posOffset>
            </wp:positionH>
            <wp:positionV relativeFrom="page">
              <wp:posOffset>1111275</wp:posOffset>
            </wp:positionV>
            <wp:extent cx="5384825" cy="12624"/>
            <wp:effectExtent l="0" t="0" r="0" b="0"/>
            <wp:wrapNone/>
            <wp:docPr id="26" name="IM 26"/>
            <wp:cNvGraphicFramePr/>
            <a:graphic>
              <a:graphicData uri="http://schemas.openxmlformats.org/drawingml/2006/picture">
                <pic:pic>
                  <pic:nvPicPr>
                    <pic:cNvPr id="26" name="IM 26"/>
                    <pic:cNvPicPr/>
                  </pic:nvPicPr>
                  <pic:blipFill>
                    <a:blip r:embed="rId27"/>
                    <a:stretch>
                      <a:fillRect/>
                    </a:stretch>
                  </pic:blipFill>
                  <pic:spPr>
                    <a:xfrm rot="0">
                      <a:off x="0" y="0"/>
                      <a:ext cx="5384825" cy="12624"/>
                    </a:xfrm>
                    <a:prstGeom prst="rect">
                      <a:avLst/>
                    </a:prstGeom>
                  </pic:spPr>
                </pic:pic>
              </a:graphicData>
            </a:graphic>
          </wp:anchor>
        </w:drawing>
      </w:r>
      <w:r/>
    </w:p>
    <w:p>
      <w:pPr>
        <w:ind w:left="2890"/>
        <w:spacing w:before="95" w:line="225" w:lineRule="auto"/>
        <w:rPr>
          <w:rFonts w:ascii="KaiTi" w:hAnsi="KaiTi" w:eastAsia="KaiTi" w:cs="KaiTi"/>
          <w:sz w:val="29"/>
          <w:szCs w:val="29"/>
        </w:rPr>
      </w:pPr>
      <w:r>
        <w:rPr>
          <w:rFonts w:ascii="KaiTi" w:hAnsi="KaiTi" w:eastAsia="KaiTi" w:cs="KaiTi"/>
          <w:sz w:val="29"/>
          <w:szCs w:val="29"/>
          <w:spacing w:val="-5"/>
        </w:rPr>
        <w:t>2020年度财务报表附注</w:t>
      </w:r>
    </w:p>
    <w:p>
      <w:pPr>
        <w:ind w:left="150"/>
        <w:spacing w:before="194" w:line="223" w:lineRule="auto"/>
        <w:rPr>
          <w:rFonts w:ascii="KaiTi" w:hAnsi="KaiTi" w:eastAsia="KaiTi" w:cs="KaiTi"/>
          <w:sz w:val="23"/>
          <w:szCs w:val="23"/>
        </w:rPr>
      </w:pPr>
      <w:r>
        <w:rPr>
          <w:rFonts w:ascii="KaiTi" w:hAnsi="KaiTi" w:eastAsia="KaiTi" w:cs="KaiTi"/>
          <w:sz w:val="23"/>
          <w:szCs w:val="23"/>
          <w:spacing w:val="-7"/>
        </w:rPr>
        <w:t>上海市志愿服务公益基金会</w:t>
      </w:r>
      <w:r>
        <w:rPr>
          <w:rFonts w:ascii="KaiTi" w:hAnsi="KaiTi" w:eastAsia="KaiTi" w:cs="KaiTi"/>
          <w:sz w:val="23"/>
          <w:szCs w:val="23"/>
          <w:spacing w:val="-7"/>
        </w:rPr>
        <w:t xml:space="preserve">                   </w:t>
      </w:r>
      <w:r>
        <w:rPr>
          <w:rFonts w:ascii="KaiTi" w:hAnsi="KaiTi" w:eastAsia="KaiTi" w:cs="KaiTi"/>
          <w:sz w:val="23"/>
          <w:szCs w:val="23"/>
          <w:spacing w:val="-7"/>
        </w:rPr>
        <w:t>除特别注明外，金额单位为人民币元</w:t>
      </w:r>
    </w:p>
    <w:p>
      <w:pPr>
        <w:spacing w:before="139"/>
        <w:rPr/>
      </w:pPr>
      <w:r/>
    </w:p>
    <w:tbl>
      <w:tblPr>
        <w:tblStyle w:val="TableNormal"/>
        <w:tblW w:w="8359" w:type="dxa"/>
        <w:tblInd w:w="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0"/>
        <w:gridCol w:w="1690"/>
        <w:gridCol w:w="1489"/>
        <w:gridCol w:w="1600"/>
        <w:gridCol w:w="1530"/>
      </w:tblGrid>
      <w:tr>
        <w:trPr>
          <w:trHeight w:val="511" w:hRule="atLeast"/>
        </w:trPr>
        <w:tc>
          <w:tcPr>
            <w:tcW w:w="2050" w:type="dxa"/>
            <w:vAlign w:val="top"/>
            <w:tcBorders>
              <w:left w:val="nil"/>
            </w:tcBorders>
          </w:tcPr>
          <w:p>
            <w:pPr>
              <w:pStyle w:val="TableText"/>
              <w:ind w:left="809"/>
              <w:spacing w:before="234" w:line="220" w:lineRule="auto"/>
              <w:rPr/>
            </w:pPr>
            <w:r>
              <w:rPr>
                <w:spacing w:val="-6"/>
              </w:rPr>
              <w:t>项 目</w:t>
            </w:r>
          </w:p>
        </w:tc>
        <w:tc>
          <w:tcPr>
            <w:tcW w:w="1690" w:type="dxa"/>
            <w:vAlign w:val="top"/>
          </w:tcPr>
          <w:p>
            <w:pPr>
              <w:pStyle w:val="TableText"/>
              <w:ind w:left="525"/>
              <w:spacing w:before="243" w:line="219" w:lineRule="auto"/>
              <w:rPr/>
            </w:pPr>
            <w:r>
              <w:rPr>
                <w:spacing w:val="-3"/>
              </w:rPr>
              <w:t>年初数</w:t>
            </w:r>
          </w:p>
        </w:tc>
        <w:tc>
          <w:tcPr>
            <w:tcW w:w="1489" w:type="dxa"/>
            <w:vAlign w:val="top"/>
          </w:tcPr>
          <w:p>
            <w:pPr>
              <w:pStyle w:val="TableText"/>
              <w:ind w:left="225"/>
              <w:spacing w:before="253" w:line="218" w:lineRule="auto"/>
              <w:rPr/>
            </w:pPr>
            <w:r>
              <w:rPr>
                <w:spacing w:val="-2"/>
              </w:rPr>
              <w:t>本期增加数</w:t>
            </w:r>
          </w:p>
        </w:tc>
        <w:tc>
          <w:tcPr>
            <w:tcW w:w="1600" w:type="dxa"/>
            <w:vAlign w:val="top"/>
          </w:tcPr>
          <w:p>
            <w:pPr>
              <w:pStyle w:val="TableText"/>
              <w:ind w:left="286"/>
              <w:spacing w:before="253" w:line="218" w:lineRule="auto"/>
              <w:rPr/>
            </w:pPr>
            <w:r>
              <w:rPr>
                <w:spacing w:val="-2"/>
              </w:rPr>
              <w:t>本期减少数</w:t>
            </w:r>
          </w:p>
        </w:tc>
        <w:tc>
          <w:tcPr>
            <w:tcW w:w="1530" w:type="dxa"/>
            <w:vAlign w:val="top"/>
            <w:tcBorders>
              <w:right w:val="nil"/>
            </w:tcBorders>
          </w:tcPr>
          <w:p>
            <w:pPr>
              <w:pStyle w:val="TableText"/>
              <w:ind w:left="465"/>
              <w:spacing w:before="253" w:line="218" w:lineRule="auto"/>
              <w:rPr/>
            </w:pPr>
            <w:r>
              <w:rPr>
                <w:spacing w:val="-3"/>
              </w:rPr>
              <w:t>年末数</w:t>
            </w:r>
          </w:p>
        </w:tc>
      </w:tr>
      <w:tr>
        <w:trPr>
          <w:trHeight w:val="496" w:hRule="atLeast"/>
        </w:trPr>
        <w:tc>
          <w:tcPr>
            <w:tcW w:w="2050" w:type="dxa"/>
            <w:vAlign w:val="top"/>
            <w:tcBorders>
              <w:left w:val="nil"/>
            </w:tcBorders>
          </w:tcPr>
          <w:p>
            <w:pPr>
              <w:pStyle w:val="TableText"/>
              <w:ind w:left="600"/>
              <w:spacing w:before="222" w:line="219" w:lineRule="auto"/>
              <w:rPr/>
            </w:pPr>
            <w:r>
              <w:rPr>
                <w:spacing w:val="2"/>
              </w:rPr>
              <w:t>办公设备</w:t>
            </w:r>
          </w:p>
        </w:tc>
        <w:tc>
          <w:tcPr>
            <w:tcW w:w="1690" w:type="dxa"/>
            <w:vAlign w:val="top"/>
          </w:tcPr>
          <w:p>
            <w:pPr>
              <w:pStyle w:val="TableText"/>
              <w:ind w:left="755"/>
              <w:spacing w:before="272" w:line="183" w:lineRule="auto"/>
              <w:rPr/>
            </w:pPr>
            <w:r>
              <w:rPr>
                <w:spacing w:val="-2"/>
              </w:rPr>
              <w:t>3,520.00</w:t>
            </w:r>
          </w:p>
        </w:tc>
        <w:tc>
          <w:tcPr>
            <w:tcW w:w="1489" w:type="dxa"/>
            <w:vAlign w:val="top"/>
          </w:tcPr>
          <w:p>
            <w:pPr>
              <w:rPr>
                <w:rFonts w:ascii="Arial"/>
                <w:sz w:val="21"/>
              </w:rPr>
            </w:pPr>
            <w:r/>
          </w:p>
        </w:tc>
        <w:tc>
          <w:tcPr>
            <w:tcW w:w="1600" w:type="dxa"/>
            <w:vAlign w:val="top"/>
          </w:tcPr>
          <w:p>
            <w:pPr>
              <w:rPr>
                <w:rFonts w:ascii="Arial"/>
                <w:sz w:val="21"/>
              </w:rPr>
            </w:pPr>
            <w:r/>
          </w:p>
        </w:tc>
        <w:tc>
          <w:tcPr>
            <w:tcW w:w="1530" w:type="dxa"/>
            <w:vAlign w:val="top"/>
            <w:tcBorders>
              <w:right w:val="nil"/>
            </w:tcBorders>
          </w:tcPr>
          <w:p>
            <w:pPr>
              <w:pStyle w:val="TableText"/>
              <w:ind w:left="616"/>
              <w:spacing w:before="292" w:line="170" w:lineRule="auto"/>
              <w:rPr/>
            </w:pPr>
            <w:r>
              <w:rPr>
                <w:spacing w:val="-2"/>
              </w:rPr>
              <w:t>3,520.00</w:t>
            </w:r>
          </w:p>
        </w:tc>
      </w:tr>
      <w:tr>
        <w:trPr>
          <w:trHeight w:val="512" w:hRule="atLeast"/>
        </w:trPr>
        <w:tc>
          <w:tcPr>
            <w:tcW w:w="2050" w:type="dxa"/>
            <w:vAlign w:val="top"/>
            <w:tcBorders>
              <w:left w:val="nil"/>
            </w:tcBorders>
          </w:tcPr>
          <w:p>
            <w:pPr>
              <w:pStyle w:val="TableText"/>
              <w:ind w:left="600"/>
              <w:spacing w:before="246" w:line="219" w:lineRule="auto"/>
              <w:rPr/>
            </w:pPr>
            <w:r>
              <w:rPr>
                <w:spacing w:val="-2"/>
              </w:rPr>
              <w:t>运输工具</w:t>
            </w:r>
          </w:p>
        </w:tc>
        <w:tc>
          <w:tcPr>
            <w:tcW w:w="1690" w:type="dxa"/>
            <w:vAlign w:val="top"/>
          </w:tcPr>
          <w:p>
            <w:pPr>
              <w:pStyle w:val="TableText"/>
              <w:ind w:left="545"/>
              <w:spacing w:before="286" w:line="183" w:lineRule="auto"/>
              <w:rPr/>
            </w:pPr>
            <w:r>
              <w:rPr>
                <w:spacing w:val="-2"/>
              </w:rPr>
              <w:t>288,834.86</w:t>
            </w:r>
          </w:p>
        </w:tc>
        <w:tc>
          <w:tcPr>
            <w:tcW w:w="1489" w:type="dxa"/>
            <w:vAlign w:val="top"/>
          </w:tcPr>
          <w:p>
            <w:pPr>
              <w:rPr>
                <w:rFonts w:ascii="Arial"/>
                <w:sz w:val="21"/>
              </w:rPr>
            </w:pPr>
            <w:r/>
          </w:p>
        </w:tc>
        <w:tc>
          <w:tcPr>
            <w:tcW w:w="1600" w:type="dxa"/>
            <w:vAlign w:val="top"/>
          </w:tcPr>
          <w:p>
            <w:pPr>
              <w:rPr>
                <w:rFonts w:ascii="Arial"/>
                <w:sz w:val="21"/>
              </w:rPr>
            </w:pPr>
            <w:r/>
          </w:p>
        </w:tc>
        <w:tc>
          <w:tcPr>
            <w:tcW w:w="1530" w:type="dxa"/>
            <w:vAlign w:val="top"/>
            <w:tcBorders>
              <w:right w:val="nil"/>
            </w:tcBorders>
          </w:tcPr>
          <w:p>
            <w:pPr>
              <w:pStyle w:val="TableText"/>
              <w:ind w:left="406"/>
              <w:spacing w:before="296" w:line="181" w:lineRule="auto"/>
              <w:rPr/>
            </w:pPr>
            <w:r>
              <w:rPr>
                <w:spacing w:val="-3"/>
              </w:rPr>
              <w:t>199,914.74</w:t>
            </w:r>
          </w:p>
        </w:tc>
      </w:tr>
    </w:tbl>
    <w:p>
      <w:pPr>
        <w:spacing w:line="361" w:lineRule="auto"/>
        <w:rPr>
          <w:rFonts w:ascii="Arial"/>
          <w:sz w:val="21"/>
        </w:rPr>
      </w:pPr>
      <w:r/>
    </w:p>
    <w:p>
      <w:pPr>
        <w:ind w:left="260"/>
        <w:spacing w:before="75" w:line="223" w:lineRule="auto"/>
        <w:rPr>
          <w:rFonts w:ascii="KaiTi" w:hAnsi="KaiTi" w:eastAsia="KaiTi" w:cs="KaiTi"/>
          <w:sz w:val="23"/>
          <w:szCs w:val="23"/>
        </w:rPr>
      </w:pPr>
      <w:r>
        <w:rPr>
          <w:rFonts w:ascii="KaiTi" w:hAnsi="KaiTi" w:eastAsia="KaiTi" w:cs="KaiTi"/>
          <w:sz w:val="23"/>
          <w:szCs w:val="23"/>
          <w:spacing w:val="12"/>
        </w:rPr>
        <w:t>(2)固定资产用途如下：</w:t>
      </w:r>
    </w:p>
    <w:p>
      <w:pPr>
        <w:spacing w:line="63" w:lineRule="exact"/>
        <w:rPr/>
      </w:pPr>
      <w:r/>
    </w:p>
    <w:tbl>
      <w:tblPr>
        <w:tblStyle w:val="TableNormal"/>
        <w:tblW w:w="848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0"/>
        <w:gridCol w:w="1280"/>
        <w:gridCol w:w="1240"/>
        <w:gridCol w:w="1280"/>
        <w:gridCol w:w="1280"/>
        <w:gridCol w:w="1120"/>
        <w:gridCol w:w="1290"/>
      </w:tblGrid>
      <w:tr>
        <w:trPr>
          <w:trHeight w:val="503" w:hRule="atLeast"/>
        </w:trPr>
        <w:tc>
          <w:tcPr>
            <w:tcW w:w="990" w:type="dxa"/>
            <w:vAlign w:val="top"/>
            <w:vMerge w:val="restart"/>
            <w:tcBorders>
              <w:left w:val="nil"/>
              <w:bottom w:val="nil"/>
            </w:tcBorders>
          </w:tcPr>
          <w:p>
            <w:pPr>
              <w:spacing w:line="337" w:lineRule="auto"/>
              <w:rPr>
                <w:rFonts w:ascii="Arial"/>
                <w:sz w:val="21"/>
              </w:rPr>
            </w:pPr>
            <w:r/>
          </w:p>
          <w:p>
            <w:pPr>
              <w:pStyle w:val="TableText"/>
              <w:ind w:left="290"/>
              <w:spacing w:before="65" w:line="221" w:lineRule="auto"/>
              <w:rPr>
                <w:sz w:val="20"/>
                <w:szCs w:val="20"/>
              </w:rPr>
            </w:pPr>
            <w:r>
              <w:rPr>
                <w:sz w:val="20"/>
                <w:szCs w:val="20"/>
                <w:spacing w:val="-3"/>
              </w:rPr>
              <w:t>用途</w:t>
            </w:r>
          </w:p>
        </w:tc>
        <w:tc>
          <w:tcPr>
            <w:tcW w:w="3800" w:type="dxa"/>
            <w:vAlign w:val="top"/>
            <w:gridSpan w:val="3"/>
          </w:tcPr>
          <w:p>
            <w:pPr>
              <w:pStyle w:val="TableText"/>
              <w:ind w:left="1545"/>
              <w:spacing w:before="243" w:line="219" w:lineRule="auto"/>
              <w:rPr>
                <w:sz w:val="20"/>
                <w:szCs w:val="20"/>
              </w:rPr>
            </w:pPr>
            <w:r>
              <w:rPr>
                <w:sz w:val="20"/>
                <w:szCs w:val="20"/>
                <w:spacing w:val="-2"/>
              </w:rPr>
              <w:t>年末数</w:t>
            </w:r>
          </w:p>
        </w:tc>
        <w:tc>
          <w:tcPr>
            <w:tcW w:w="3690" w:type="dxa"/>
            <w:vAlign w:val="top"/>
            <w:gridSpan w:val="3"/>
            <w:tcBorders>
              <w:right w:val="nil"/>
            </w:tcBorders>
          </w:tcPr>
          <w:p>
            <w:pPr>
              <w:pStyle w:val="TableText"/>
              <w:ind w:left="1505"/>
              <w:spacing w:before="233" w:line="219" w:lineRule="auto"/>
              <w:rPr>
                <w:sz w:val="20"/>
                <w:szCs w:val="20"/>
              </w:rPr>
            </w:pPr>
            <w:r>
              <w:rPr>
                <w:sz w:val="20"/>
                <w:szCs w:val="20"/>
                <w:spacing w:val="-2"/>
              </w:rPr>
              <w:t>年初数</w:t>
            </w:r>
          </w:p>
        </w:tc>
      </w:tr>
      <w:tr>
        <w:trPr>
          <w:trHeight w:val="479" w:hRule="atLeast"/>
        </w:trPr>
        <w:tc>
          <w:tcPr>
            <w:tcW w:w="990" w:type="dxa"/>
            <w:vAlign w:val="top"/>
            <w:vMerge w:val="continue"/>
            <w:tcBorders>
              <w:left w:val="nil"/>
              <w:top w:val="nil"/>
            </w:tcBorders>
          </w:tcPr>
          <w:p>
            <w:pPr>
              <w:rPr>
                <w:rFonts w:ascii="Arial"/>
                <w:sz w:val="21"/>
              </w:rPr>
            </w:pPr>
            <w:r/>
          </w:p>
        </w:tc>
        <w:tc>
          <w:tcPr>
            <w:tcW w:w="1280" w:type="dxa"/>
            <w:vAlign w:val="top"/>
          </w:tcPr>
          <w:p>
            <w:pPr>
              <w:pStyle w:val="TableText"/>
              <w:ind w:left="435"/>
              <w:spacing w:before="138" w:line="218" w:lineRule="auto"/>
              <w:rPr>
                <w:sz w:val="20"/>
                <w:szCs w:val="20"/>
              </w:rPr>
            </w:pPr>
            <w:r>
              <w:rPr>
                <w:sz w:val="20"/>
                <w:szCs w:val="20"/>
                <w:spacing w:val="4"/>
              </w:rPr>
              <w:t>原价</w:t>
            </w:r>
          </w:p>
        </w:tc>
        <w:tc>
          <w:tcPr>
            <w:tcW w:w="1240" w:type="dxa"/>
            <w:vAlign w:val="top"/>
          </w:tcPr>
          <w:p>
            <w:pPr>
              <w:pStyle w:val="TableText"/>
              <w:ind w:left="235"/>
              <w:spacing w:before="140" w:line="220" w:lineRule="auto"/>
              <w:rPr>
                <w:sz w:val="20"/>
                <w:szCs w:val="20"/>
              </w:rPr>
            </w:pPr>
            <w:r>
              <w:rPr>
                <w:sz w:val="20"/>
                <w:szCs w:val="20"/>
                <w:spacing w:val="5"/>
              </w:rPr>
              <w:t>累计折旧</w:t>
            </w:r>
          </w:p>
        </w:tc>
        <w:tc>
          <w:tcPr>
            <w:tcW w:w="1280" w:type="dxa"/>
            <w:vAlign w:val="top"/>
          </w:tcPr>
          <w:p>
            <w:pPr>
              <w:pStyle w:val="TableText"/>
              <w:ind w:left="215"/>
              <w:spacing w:before="138" w:line="218" w:lineRule="auto"/>
              <w:rPr>
                <w:sz w:val="20"/>
                <w:szCs w:val="20"/>
              </w:rPr>
            </w:pPr>
            <w:r>
              <w:rPr>
                <w:sz w:val="20"/>
                <w:szCs w:val="20"/>
                <w:spacing w:val="-3"/>
              </w:rPr>
              <w:t>账面价值</w:t>
            </w:r>
          </w:p>
        </w:tc>
        <w:tc>
          <w:tcPr>
            <w:tcW w:w="1280" w:type="dxa"/>
            <w:vAlign w:val="top"/>
          </w:tcPr>
          <w:p>
            <w:pPr>
              <w:pStyle w:val="TableText"/>
              <w:ind w:left="425"/>
              <w:spacing w:before="138" w:line="218" w:lineRule="auto"/>
              <w:rPr>
                <w:sz w:val="20"/>
                <w:szCs w:val="20"/>
              </w:rPr>
            </w:pPr>
            <w:r>
              <w:rPr>
                <w:sz w:val="20"/>
                <w:szCs w:val="20"/>
                <w:spacing w:val="4"/>
              </w:rPr>
              <w:t>原价</w:t>
            </w:r>
          </w:p>
        </w:tc>
        <w:tc>
          <w:tcPr>
            <w:tcW w:w="1120" w:type="dxa"/>
            <w:vAlign w:val="top"/>
          </w:tcPr>
          <w:p>
            <w:pPr>
              <w:pStyle w:val="TableText"/>
              <w:ind w:left="155"/>
              <w:spacing w:before="140" w:line="220" w:lineRule="auto"/>
              <w:rPr>
                <w:sz w:val="20"/>
                <w:szCs w:val="20"/>
              </w:rPr>
            </w:pPr>
            <w:r>
              <w:rPr>
                <w:sz w:val="20"/>
                <w:szCs w:val="20"/>
                <w:spacing w:val="5"/>
              </w:rPr>
              <w:t>累计折旧</w:t>
            </w:r>
          </w:p>
        </w:tc>
        <w:tc>
          <w:tcPr>
            <w:tcW w:w="1290" w:type="dxa"/>
            <w:vAlign w:val="top"/>
            <w:tcBorders>
              <w:right w:val="nil"/>
            </w:tcBorders>
          </w:tcPr>
          <w:p>
            <w:pPr>
              <w:pStyle w:val="TableText"/>
              <w:ind w:left="205"/>
              <w:spacing w:before="138" w:line="218" w:lineRule="auto"/>
              <w:rPr>
                <w:sz w:val="20"/>
                <w:szCs w:val="20"/>
              </w:rPr>
            </w:pPr>
            <w:r>
              <w:rPr>
                <w:sz w:val="20"/>
                <w:szCs w:val="20"/>
                <w:spacing w:val="-3"/>
              </w:rPr>
              <w:t>账面价值</w:t>
            </w:r>
          </w:p>
        </w:tc>
      </w:tr>
      <w:tr>
        <w:trPr>
          <w:trHeight w:val="488" w:hRule="atLeast"/>
        </w:trPr>
        <w:tc>
          <w:tcPr>
            <w:tcW w:w="990" w:type="dxa"/>
            <w:vAlign w:val="top"/>
            <w:tcBorders>
              <w:left w:val="nil"/>
            </w:tcBorders>
          </w:tcPr>
          <w:p>
            <w:pPr>
              <w:pStyle w:val="TableText"/>
              <w:ind w:left="290"/>
              <w:spacing w:before="221" w:line="220" w:lineRule="auto"/>
              <w:rPr>
                <w:sz w:val="20"/>
                <w:szCs w:val="20"/>
              </w:rPr>
            </w:pPr>
            <w:r>
              <w:rPr>
                <w:sz w:val="20"/>
                <w:szCs w:val="20"/>
                <w:spacing w:val="-21"/>
              </w:rPr>
              <w:t>自</w:t>
            </w:r>
            <w:r>
              <w:rPr>
                <w:sz w:val="20"/>
                <w:szCs w:val="20"/>
                <w:spacing w:val="-26"/>
              </w:rPr>
              <w:t xml:space="preserve"> </w:t>
            </w:r>
            <w:r>
              <w:rPr>
                <w:sz w:val="20"/>
                <w:szCs w:val="20"/>
                <w:spacing w:val="-21"/>
              </w:rPr>
              <w:t>用</w:t>
            </w:r>
          </w:p>
        </w:tc>
        <w:tc>
          <w:tcPr>
            <w:tcW w:w="1280" w:type="dxa"/>
            <w:vAlign w:val="top"/>
          </w:tcPr>
          <w:p>
            <w:pPr>
              <w:pStyle w:val="TableText"/>
              <w:ind w:right="4"/>
              <w:spacing w:before="269" w:line="183" w:lineRule="auto"/>
              <w:jc w:val="right"/>
              <w:rPr>
                <w:sz w:val="20"/>
                <w:szCs w:val="20"/>
              </w:rPr>
            </w:pPr>
            <w:r>
              <w:rPr>
                <w:sz w:val="20"/>
                <w:szCs w:val="20"/>
                <w:spacing w:val="-1"/>
              </w:rPr>
              <w:t>606,286.48</w:t>
            </w:r>
          </w:p>
        </w:tc>
        <w:tc>
          <w:tcPr>
            <w:tcW w:w="1240" w:type="dxa"/>
            <w:vAlign w:val="top"/>
          </w:tcPr>
          <w:p>
            <w:pPr>
              <w:pStyle w:val="TableText"/>
              <w:ind w:right="6"/>
              <w:spacing w:before="269" w:line="183" w:lineRule="auto"/>
              <w:jc w:val="right"/>
              <w:rPr>
                <w:sz w:val="20"/>
                <w:szCs w:val="20"/>
              </w:rPr>
            </w:pPr>
            <w:r>
              <w:rPr>
                <w:sz w:val="20"/>
                <w:szCs w:val="20"/>
                <w:spacing w:val="-2"/>
              </w:rPr>
              <w:t>360,659.27</w:t>
            </w:r>
          </w:p>
        </w:tc>
        <w:tc>
          <w:tcPr>
            <w:tcW w:w="1280" w:type="dxa"/>
            <w:vAlign w:val="top"/>
          </w:tcPr>
          <w:p>
            <w:pPr>
              <w:pStyle w:val="TableText"/>
              <w:ind w:right="15"/>
              <w:spacing w:before="258" w:line="184" w:lineRule="auto"/>
              <w:jc w:val="right"/>
              <w:rPr>
                <w:sz w:val="20"/>
                <w:szCs w:val="20"/>
              </w:rPr>
            </w:pPr>
            <w:r>
              <w:rPr>
                <w:sz w:val="20"/>
                <w:szCs w:val="20"/>
                <w:spacing w:val="-2"/>
              </w:rPr>
              <w:t>245,627.21</w:t>
            </w:r>
          </w:p>
        </w:tc>
        <w:tc>
          <w:tcPr>
            <w:tcW w:w="1280" w:type="dxa"/>
            <w:vAlign w:val="top"/>
          </w:tcPr>
          <w:p>
            <w:pPr>
              <w:pStyle w:val="TableText"/>
              <w:ind w:right="26"/>
              <w:spacing w:before="269" w:line="183" w:lineRule="auto"/>
              <w:jc w:val="right"/>
              <w:rPr>
                <w:sz w:val="20"/>
                <w:szCs w:val="20"/>
              </w:rPr>
            </w:pPr>
            <w:r>
              <w:rPr>
                <w:sz w:val="20"/>
                <w:szCs w:val="20"/>
                <w:spacing w:val="-2"/>
              </w:rPr>
              <w:t>587,886.48</w:t>
            </w:r>
          </w:p>
        </w:tc>
        <w:tc>
          <w:tcPr>
            <w:tcW w:w="1120" w:type="dxa"/>
            <w:vAlign w:val="top"/>
          </w:tcPr>
          <w:p>
            <w:pPr>
              <w:pStyle w:val="TableText"/>
              <w:ind w:left="55"/>
              <w:spacing w:before="269" w:line="183" w:lineRule="auto"/>
              <w:rPr>
                <w:sz w:val="20"/>
                <w:szCs w:val="20"/>
              </w:rPr>
            </w:pPr>
            <w:r>
              <w:rPr>
                <w:sz w:val="20"/>
                <w:szCs w:val="20"/>
                <w:spacing w:val="-2"/>
              </w:rPr>
              <w:t>250,278.96</w:t>
            </w:r>
          </w:p>
        </w:tc>
        <w:tc>
          <w:tcPr>
            <w:tcW w:w="1290" w:type="dxa"/>
            <w:vAlign w:val="top"/>
            <w:tcBorders>
              <w:right w:val="nil"/>
            </w:tcBorders>
          </w:tcPr>
          <w:p>
            <w:pPr>
              <w:pStyle w:val="TableText"/>
              <w:ind w:left="265"/>
              <w:spacing w:before="279" w:line="183" w:lineRule="auto"/>
              <w:rPr>
                <w:sz w:val="20"/>
                <w:szCs w:val="20"/>
              </w:rPr>
            </w:pPr>
            <w:r>
              <w:rPr>
                <w:sz w:val="20"/>
                <w:szCs w:val="20"/>
                <w:spacing w:val="-2"/>
              </w:rPr>
              <w:t>337,607.52</w:t>
            </w:r>
          </w:p>
        </w:tc>
      </w:tr>
      <w:tr>
        <w:trPr>
          <w:trHeight w:val="508" w:hRule="atLeast"/>
        </w:trPr>
        <w:tc>
          <w:tcPr>
            <w:tcW w:w="990" w:type="dxa"/>
            <w:vAlign w:val="top"/>
            <w:tcBorders>
              <w:left w:val="nil"/>
            </w:tcBorders>
          </w:tcPr>
          <w:p>
            <w:pPr>
              <w:pStyle w:val="TableText"/>
              <w:ind w:left="290"/>
              <w:spacing w:before="234" w:line="221" w:lineRule="auto"/>
              <w:rPr>
                <w:sz w:val="20"/>
                <w:szCs w:val="20"/>
              </w:rPr>
            </w:pPr>
            <w:r>
              <w:rPr>
                <w:sz w:val="20"/>
                <w:szCs w:val="20"/>
                <w:spacing w:val="3"/>
              </w:rPr>
              <w:t>出租</w:t>
            </w:r>
          </w:p>
        </w:tc>
        <w:tc>
          <w:tcPr>
            <w:tcW w:w="1280" w:type="dxa"/>
            <w:vAlign w:val="top"/>
          </w:tcPr>
          <w:p>
            <w:pPr>
              <w:rPr>
                <w:rFonts w:ascii="Arial"/>
                <w:sz w:val="21"/>
              </w:rPr>
            </w:pPr>
            <w:r/>
          </w:p>
        </w:tc>
        <w:tc>
          <w:tcPr>
            <w:tcW w:w="1240" w:type="dxa"/>
            <w:vAlign w:val="top"/>
          </w:tcPr>
          <w:p>
            <w:pPr>
              <w:rPr>
                <w:rFonts w:ascii="Arial"/>
                <w:sz w:val="21"/>
              </w:rPr>
            </w:pPr>
            <w:r/>
          </w:p>
        </w:tc>
        <w:tc>
          <w:tcPr>
            <w:tcW w:w="1280" w:type="dxa"/>
            <w:vAlign w:val="top"/>
          </w:tcPr>
          <w:p>
            <w:pPr>
              <w:rPr>
                <w:rFonts w:ascii="Arial"/>
                <w:sz w:val="21"/>
              </w:rPr>
            </w:pPr>
            <w:r/>
          </w:p>
        </w:tc>
        <w:tc>
          <w:tcPr>
            <w:tcW w:w="1280" w:type="dxa"/>
            <w:vAlign w:val="top"/>
          </w:tcPr>
          <w:p>
            <w:pPr>
              <w:rPr>
                <w:rFonts w:ascii="Arial"/>
                <w:sz w:val="21"/>
              </w:rPr>
            </w:pPr>
            <w:r/>
          </w:p>
        </w:tc>
        <w:tc>
          <w:tcPr>
            <w:tcW w:w="1120" w:type="dxa"/>
            <w:vAlign w:val="top"/>
          </w:tcPr>
          <w:p>
            <w:pPr>
              <w:rPr>
                <w:rFonts w:ascii="Arial"/>
                <w:sz w:val="21"/>
              </w:rPr>
            </w:pPr>
            <w:r/>
          </w:p>
        </w:tc>
        <w:tc>
          <w:tcPr>
            <w:tcW w:w="1290" w:type="dxa"/>
            <w:vAlign w:val="top"/>
            <w:tcBorders>
              <w:right w:val="nil"/>
            </w:tcBorders>
          </w:tcPr>
          <w:p>
            <w:pPr>
              <w:rPr>
                <w:rFonts w:ascii="Arial"/>
                <w:sz w:val="21"/>
              </w:rPr>
            </w:pPr>
            <w:r/>
          </w:p>
        </w:tc>
      </w:tr>
      <w:tr>
        <w:trPr>
          <w:trHeight w:val="488" w:hRule="atLeast"/>
        </w:trPr>
        <w:tc>
          <w:tcPr>
            <w:tcW w:w="990" w:type="dxa"/>
            <w:vAlign w:val="top"/>
            <w:tcBorders>
              <w:left w:val="nil"/>
            </w:tcBorders>
          </w:tcPr>
          <w:p>
            <w:pPr>
              <w:pStyle w:val="TableText"/>
              <w:ind w:left="90"/>
              <w:spacing w:before="246" w:line="214" w:lineRule="auto"/>
              <w:rPr>
                <w:sz w:val="20"/>
                <w:szCs w:val="20"/>
              </w:rPr>
            </w:pPr>
            <w:r>
              <w:rPr>
                <w:sz w:val="20"/>
                <w:szCs w:val="20"/>
                <w:spacing w:val="9"/>
              </w:rPr>
              <w:t>公益项目</w:t>
            </w:r>
          </w:p>
        </w:tc>
        <w:tc>
          <w:tcPr>
            <w:tcW w:w="1280" w:type="dxa"/>
            <w:vAlign w:val="top"/>
          </w:tcPr>
          <w:p>
            <w:pPr>
              <w:rPr>
                <w:rFonts w:ascii="Arial"/>
                <w:sz w:val="21"/>
              </w:rPr>
            </w:pPr>
            <w:r/>
          </w:p>
        </w:tc>
        <w:tc>
          <w:tcPr>
            <w:tcW w:w="1240" w:type="dxa"/>
            <w:vAlign w:val="top"/>
          </w:tcPr>
          <w:p>
            <w:pPr>
              <w:rPr>
                <w:rFonts w:ascii="Arial"/>
                <w:sz w:val="21"/>
              </w:rPr>
            </w:pPr>
            <w:r/>
          </w:p>
        </w:tc>
        <w:tc>
          <w:tcPr>
            <w:tcW w:w="1280" w:type="dxa"/>
            <w:vAlign w:val="top"/>
          </w:tcPr>
          <w:p>
            <w:pPr>
              <w:rPr>
                <w:rFonts w:ascii="Arial"/>
                <w:sz w:val="21"/>
              </w:rPr>
            </w:pPr>
            <w:r/>
          </w:p>
        </w:tc>
        <w:tc>
          <w:tcPr>
            <w:tcW w:w="1280" w:type="dxa"/>
            <w:vAlign w:val="top"/>
          </w:tcPr>
          <w:p>
            <w:pPr>
              <w:rPr>
                <w:rFonts w:ascii="Arial"/>
                <w:sz w:val="21"/>
              </w:rPr>
            </w:pPr>
            <w:r/>
          </w:p>
        </w:tc>
        <w:tc>
          <w:tcPr>
            <w:tcW w:w="1120" w:type="dxa"/>
            <w:vAlign w:val="top"/>
          </w:tcPr>
          <w:p>
            <w:pPr>
              <w:rPr>
                <w:rFonts w:ascii="Arial"/>
                <w:sz w:val="21"/>
              </w:rPr>
            </w:pPr>
            <w:r/>
          </w:p>
        </w:tc>
        <w:tc>
          <w:tcPr>
            <w:tcW w:w="1290" w:type="dxa"/>
            <w:vAlign w:val="top"/>
            <w:tcBorders>
              <w:right w:val="nil"/>
            </w:tcBorders>
          </w:tcPr>
          <w:p>
            <w:pPr>
              <w:rPr>
                <w:rFonts w:ascii="Arial"/>
                <w:sz w:val="21"/>
              </w:rPr>
            </w:pPr>
            <w:r/>
          </w:p>
        </w:tc>
      </w:tr>
      <w:tr>
        <w:trPr>
          <w:trHeight w:val="513" w:hRule="atLeast"/>
        </w:trPr>
        <w:tc>
          <w:tcPr>
            <w:tcW w:w="990" w:type="dxa"/>
            <w:vAlign w:val="top"/>
            <w:tcBorders>
              <w:left w:val="nil"/>
            </w:tcBorders>
          </w:tcPr>
          <w:p>
            <w:pPr>
              <w:pStyle w:val="TableText"/>
              <w:ind w:left="310"/>
              <w:spacing w:before="248" w:line="221" w:lineRule="auto"/>
              <w:rPr>
                <w:sz w:val="20"/>
                <w:szCs w:val="20"/>
              </w:rPr>
            </w:pPr>
            <w:r>
              <w:rPr>
                <w:sz w:val="20"/>
                <w:szCs w:val="20"/>
                <w:spacing w:val="-5"/>
              </w:rPr>
              <w:t>合</w:t>
            </w:r>
            <w:r>
              <w:rPr>
                <w:sz w:val="20"/>
                <w:szCs w:val="20"/>
                <w:spacing w:val="45"/>
              </w:rPr>
              <w:t xml:space="preserve"> </w:t>
            </w:r>
            <w:r>
              <w:rPr>
                <w:sz w:val="20"/>
                <w:szCs w:val="20"/>
                <w:spacing w:val="-5"/>
              </w:rPr>
              <w:t>计</w:t>
            </w:r>
          </w:p>
        </w:tc>
        <w:tc>
          <w:tcPr>
            <w:tcW w:w="1280" w:type="dxa"/>
            <w:vAlign w:val="top"/>
          </w:tcPr>
          <w:p>
            <w:pPr>
              <w:pStyle w:val="TableText"/>
              <w:ind w:right="4"/>
              <w:spacing w:before="295" w:line="183" w:lineRule="auto"/>
              <w:jc w:val="right"/>
              <w:rPr>
                <w:sz w:val="20"/>
                <w:szCs w:val="20"/>
              </w:rPr>
            </w:pPr>
            <w:r>
              <w:rPr>
                <w:sz w:val="20"/>
                <w:szCs w:val="20"/>
                <w:spacing w:val="-1"/>
              </w:rPr>
              <w:t>606,286.48</w:t>
            </w:r>
          </w:p>
        </w:tc>
        <w:tc>
          <w:tcPr>
            <w:tcW w:w="1240" w:type="dxa"/>
            <w:vAlign w:val="top"/>
          </w:tcPr>
          <w:p>
            <w:pPr>
              <w:pStyle w:val="TableText"/>
              <w:ind w:right="6"/>
              <w:spacing w:before="295" w:line="183" w:lineRule="auto"/>
              <w:jc w:val="right"/>
              <w:rPr>
                <w:sz w:val="20"/>
                <w:szCs w:val="20"/>
              </w:rPr>
            </w:pPr>
            <w:r>
              <w:rPr>
                <w:sz w:val="20"/>
                <w:szCs w:val="20"/>
                <w:spacing w:val="-2"/>
              </w:rPr>
              <w:t>360,659.27</w:t>
            </w:r>
          </w:p>
        </w:tc>
        <w:tc>
          <w:tcPr>
            <w:tcW w:w="1280" w:type="dxa"/>
            <w:vAlign w:val="top"/>
          </w:tcPr>
          <w:p>
            <w:pPr>
              <w:pStyle w:val="TableText"/>
              <w:ind w:right="15"/>
              <w:spacing w:before="294" w:line="184" w:lineRule="auto"/>
              <w:jc w:val="right"/>
              <w:rPr>
                <w:sz w:val="20"/>
                <w:szCs w:val="20"/>
              </w:rPr>
            </w:pPr>
            <w:r>
              <w:rPr>
                <w:sz w:val="20"/>
                <w:szCs w:val="20"/>
                <w:spacing w:val="-2"/>
              </w:rPr>
              <w:t>245,627.21</w:t>
            </w:r>
          </w:p>
        </w:tc>
        <w:tc>
          <w:tcPr>
            <w:tcW w:w="1280" w:type="dxa"/>
            <w:vAlign w:val="top"/>
          </w:tcPr>
          <w:p>
            <w:pPr>
              <w:pStyle w:val="TableText"/>
              <w:ind w:right="26"/>
              <w:spacing w:before="295" w:line="183" w:lineRule="auto"/>
              <w:jc w:val="right"/>
              <w:rPr>
                <w:sz w:val="20"/>
                <w:szCs w:val="20"/>
              </w:rPr>
            </w:pPr>
            <w:r>
              <w:rPr>
                <w:sz w:val="20"/>
                <w:szCs w:val="20"/>
                <w:spacing w:val="-2"/>
              </w:rPr>
              <w:t>587,886.48</w:t>
            </w:r>
          </w:p>
        </w:tc>
        <w:tc>
          <w:tcPr>
            <w:tcW w:w="1120" w:type="dxa"/>
            <w:vAlign w:val="top"/>
          </w:tcPr>
          <w:p>
            <w:pPr>
              <w:pStyle w:val="TableText"/>
              <w:ind w:left="55"/>
              <w:spacing w:before="295" w:line="183" w:lineRule="auto"/>
              <w:rPr>
                <w:sz w:val="20"/>
                <w:szCs w:val="20"/>
              </w:rPr>
            </w:pPr>
            <w:r>
              <w:rPr>
                <w:sz w:val="20"/>
                <w:szCs w:val="20"/>
                <w:spacing w:val="-2"/>
              </w:rPr>
              <w:t>250,278.96</w:t>
            </w:r>
          </w:p>
        </w:tc>
        <w:tc>
          <w:tcPr>
            <w:tcW w:w="1290" w:type="dxa"/>
            <w:vAlign w:val="top"/>
            <w:tcBorders>
              <w:right w:val="nil"/>
            </w:tcBorders>
          </w:tcPr>
          <w:p>
            <w:pPr>
              <w:pStyle w:val="TableText"/>
              <w:ind w:left="265"/>
              <w:spacing w:before="295" w:line="183" w:lineRule="auto"/>
              <w:rPr>
                <w:sz w:val="20"/>
                <w:szCs w:val="20"/>
              </w:rPr>
            </w:pPr>
            <w:r>
              <w:rPr>
                <w:sz w:val="20"/>
                <w:szCs w:val="20"/>
                <w:spacing w:val="-2"/>
              </w:rPr>
              <w:t>337,607.52</w:t>
            </w:r>
          </w:p>
        </w:tc>
      </w:tr>
    </w:tbl>
    <w:p>
      <w:pPr>
        <w:spacing w:line="377" w:lineRule="auto"/>
        <w:rPr>
          <w:rFonts w:ascii="Arial"/>
          <w:sz w:val="21"/>
        </w:rPr>
      </w:pPr>
      <w:r/>
    </w:p>
    <w:p>
      <w:pPr>
        <w:pStyle w:val="BodyText"/>
        <w:ind w:left="160"/>
        <w:spacing w:before="75" w:line="219" w:lineRule="auto"/>
        <w:rPr>
          <w:sz w:val="23"/>
          <w:szCs w:val="23"/>
        </w:rPr>
      </w:pPr>
      <w:r>
        <w:rPr>
          <w:sz w:val="23"/>
          <w:szCs w:val="23"/>
          <w:spacing w:val="2"/>
        </w:rPr>
        <w:t>7、应付工资</w:t>
      </w:r>
    </w:p>
    <w:p>
      <w:pPr>
        <w:spacing w:line="32" w:lineRule="exact"/>
        <w:rPr/>
      </w:pPr>
      <w:r/>
    </w:p>
    <w:tbl>
      <w:tblPr>
        <w:tblStyle w:val="TableNormal"/>
        <w:tblW w:w="8269" w:type="dxa"/>
        <w:tblInd w:w="2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99"/>
        <w:gridCol w:w="1340"/>
        <w:gridCol w:w="1350"/>
        <w:gridCol w:w="1340"/>
        <w:gridCol w:w="1340"/>
      </w:tblGrid>
      <w:tr>
        <w:trPr>
          <w:trHeight w:val="523" w:hRule="atLeast"/>
        </w:trPr>
        <w:tc>
          <w:tcPr>
            <w:tcW w:w="2899" w:type="dxa"/>
            <w:vAlign w:val="top"/>
            <w:tcBorders>
              <w:left w:val="nil"/>
            </w:tcBorders>
          </w:tcPr>
          <w:p>
            <w:pPr>
              <w:pStyle w:val="TableText"/>
              <w:ind w:left="1139"/>
              <w:spacing w:before="254" w:line="220" w:lineRule="auto"/>
              <w:rPr/>
            </w:pPr>
            <w:r>
              <w:rPr>
                <w:spacing w:val="-4"/>
              </w:rPr>
              <w:t>项   目</w:t>
            </w:r>
          </w:p>
        </w:tc>
        <w:tc>
          <w:tcPr>
            <w:tcW w:w="1340" w:type="dxa"/>
            <w:vAlign w:val="top"/>
          </w:tcPr>
          <w:p>
            <w:pPr>
              <w:pStyle w:val="TableText"/>
              <w:ind w:left="366"/>
              <w:spacing w:before="253" w:line="219" w:lineRule="auto"/>
              <w:rPr/>
            </w:pPr>
            <w:r>
              <w:rPr>
                <w:spacing w:val="-3"/>
              </w:rPr>
              <w:t>年初数</w:t>
            </w:r>
          </w:p>
        </w:tc>
        <w:tc>
          <w:tcPr>
            <w:tcW w:w="1350" w:type="dxa"/>
            <w:vAlign w:val="top"/>
          </w:tcPr>
          <w:p>
            <w:pPr>
              <w:pStyle w:val="TableText"/>
              <w:ind w:left="255"/>
              <w:spacing w:before="252" w:line="219" w:lineRule="auto"/>
              <w:rPr/>
            </w:pPr>
            <w:r>
              <w:rPr>
                <w:spacing w:val="4"/>
              </w:rPr>
              <w:t>本年增加</w:t>
            </w:r>
          </w:p>
        </w:tc>
        <w:tc>
          <w:tcPr>
            <w:tcW w:w="1340" w:type="dxa"/>
            <w:vAlign w:val="top"/>
          </w:tcPr>
          <w:p>
            <w:pPr>
              <w:pStyle w:val="TableText"/>
              <w:ind w:left="265"/>
              <w:spacing w:before="262" w:line="219" w:lineRule="auto"/>
              <w:rPr/>
            </w:pPr>
            <w:r>
              <w:rPr>
                <w:spacing w:val="4"/>
              </w:rPr>
              <w:t>本年减少</w:t>
            </w:r>
          </w:p>
        </w:tc>
        <w:tc>
          <w:tcPr>
            <w:tcW w:w="1340" w:type="dxa"/>
            <w:vAlign w:val="top"/>
            <w:tcBorders>
              <w:right w:val="nil"/>
            </w:tcBorders>
          </w:tcPr>
          <w:p>
            <w:pPr>
              <w:pStyle w:val="TableText"/>
              <w:ind w:left="365"/>
              <w:spacing w:before="253" w:line="219" w:lineRule="auto"/>
              <w:rPr/>
            </w:pPr>
            <w:r>
              <w:rPr>
                <w:spacing w:val="-3"/>
              </w:rPr>
              <w:t>年末数</w:t>
            </w:r>
          </w:p>
        </w:tc>
      </w:tr>
      <w:tr>
        <w:trPr>
          <w:trHeight w:val="489" w:hRule="atLeast"/>
        </w:trPr>
        <w:tc>
          <w:tcPr>
            <w:tcW w:w="2899" w:type="dxa"/>
            <w:vAlign w:val="top"/>
            <w:tcBorders>
              <w:left w:val="nil"/>
            </w:tcBorders>
          </w:tcPr>
          <w:p>
            <w:pPr>
              <w:pStyle w:val="TableText"/>
              <w:ind w:left="40"/>
              <w:spacing w:before="229" w:line="219" w:lineRule="auto"/>
              <w:rPr/>
            </w:pPr>
            <w:r>
              <w:rPr/>
              <w:t>1、工资、奖金、津贴和补贴</w:t>
            </w:r>
          </w:p>
        </w:tc>
        <w:tc>
          <w:tcPr>
            <w:tcW w:w="1340" w:type="dxa"/>
            <w:vAlign w:val="top"/>
          </w:tcPr>
          <w:p>
            <w:pPr>
              <w:rPr>
                <w:rFonts w:ascii="Arial"/>
                <w:sz w:val="21"/>
              </w:rPr>
            </w:pPr>
            <w:r/>
          </w:p>
        </w:tc>
        <w:tc>
          <w:tcPr>
            <w:tcW w:w="1350" w:type="dxa"/>
            <w:vAlign w:val="top"/>
          </w:tcPr>
          <w:p>
            <w:pPr>
              <w:pStyle w:val="TableText"/>
              <w:ind w:right="6"/>
              <w:spacing w:before="270" w:line="183" w:lineRule="auto"/>
              <w:jc w:val="right"/>
              <w:rPr/>
            </w:pPr>
            <w:r>
              <w:rPr>
                <w:spacing w:val="-2"/>
              </w:rPr>
              <w:t>533,747.84</w:t>
            </w:r>
          </w:p>
        </w:tc>
        <w:tc>
          <w:tcPr>
            <w:tcW w:w="1340" w:type="dxa"/>
            <w:vAlign w:val="top"/>
          </w:tcPr>
          <w:p>
            <w:pPr>
              <w:pStyle w:val="TableText"/>
              <w:ind w:right="6"/>
              <w:spacing w:before="279" w:line="175" w:lineRule="auto"/>
              <w:jc w:val="right"/>
              <w:rPr/>
            </w:pPr>
            <w:r>
              <w:rPr>
                <w:spacing w:val="-2"/>
              </w:rPr>
              <w:t>533,747.84</w:t>
            </w:r>
          </w:p>
        </w:tc>
        <w:tc>
          <w:tcPr>
            <w:tcW w:w="1340" w:type="dxa"/>
            <w:vAlign w:val="top"/>
            <w:tcBorders>
              <w:right w:val="nil"/>
            </w:tcBorders>
          </w:tcPr>
          <w:p>
            <w:pPr>
              <w:rPr>
                <w:rFonts w:ascii="Arial"/>
                <w:sz w:val="21"/>
              </w:rPr>
            </w:pPr>
            <w:r/>
          </w:p>
        </w:tc>
      </w:tr>
      <w:tr>
        <w:trPr>
          <w:trHeight w:val="499" w:hRule="atLeast"/>
        </w:trPr>
        <w:tc>
          <w:tcPr>
            <w:tcW w:w="2899" w:type="dxa"/>
            <w:vAlign w:val="top"/>
            <w:tcBorders>
              <w:left w:val="nil"/>
            </w:tcBorders>
          </w:tcPr>
          <w:p>
            <w:pPr>
              <w:pStyle w:val="TableText"/>
              <w:ind w:left="40"/>
              <w:spacing w:before="232" w:line="220" w:lineRule="auto"/>
              <w:rPr/>
            </w:pPr>
            <w:r>
              <w:rPr>
                <w:spacing w:val="-2"/>
              </w:rPr>
              <w:t>2、职工福利费</w:t>
            </w:r>
          </w:p>
        </w:tc>
        <w:tc>
          <w:tcPr>
            <w:tcW w:w="1340" w:type="dxa"/>
            <w:vAlign w:val="top"/>
          </w:tcPr>
          <w:p>
            <w:pPr>
              <w:rPr>
                <w:rFonts w:ascii="Arial"/>
                <w:sz w:val="21"/>
              </w:rPr>
            </w:pPr>
            <w:r/>
          </w:p>
        </w:tc>
        <w:tc>
          <w:tcPr>
            <w:tcW w:w="1350" w:type="dxa"/>
            <w:vAlign w:val="top"/>
          </w:tcPr>
          <w:p>
            <w:pPr>
              <w:pStyle w:val="TableText"/>
              <w:ind w:right="9"/>
              <w:spacing w:before="271" w:line="183" w:lineRule="auto"/>
              <w:jc w:val="right"/>
              <w:rPr/>
            </w:pPr>
            <w:r>
              <w:rPr>
                <w:spacing w:val="-2"/>
              </w:rPr>
              <w:t>26,732.40</w:t>
            </w:r>
          </w:p>
        </w:tc>
        <w:tc>
          <w:tcPr>
            <w:tcW w:w="1340" w:type="dxa"/>
            <w:vAlign w:val="top"/>
          </w:tcPr>
          <w:p>
            <w:pPr>
              <w:pStyle w:val="TableText"/>
              <w:ind w:right="9"/>
              <w:spacing w:before="271" w:line="183" w:lineRule="auto"/>
              <w:jc w:val="right"/>
              <w:rPr/>
            </w:pPr>
            <w:r>
              <w:rPr>
                <w:spacing w:val="-2"/>
              </w:rPr>
              <w:t>26,732.40</w:t>
            </w:r>
          </w:p>
        </w:tc>
        <w:tc>
          <w:tcPr>
            <w:tcW w:w="1340" w:type="dxa"/>
            <w:vAlign w:val="top"/>
            <w:tcBorders>
              <w:right w:val="nil"/>
            </w:tcBorders>
          </w:tcPr>
          <w:p>
            <w:pPr>
              <w:rPr>
                <w:rFonts w:ascii="Arial"/>
                <w:sz w:val="21"/>
              </w:rPr>
            </w:pPr>
            <w:r/>
          </w:p>
        </w:tc>
      </w:tr>
      <w:tr>
        <w:trPr>
          <w:trHeight w:val="488" w:hRule="atLeast"/>
        </w:trPr>
        <w:tc>
          <w:tcPr>
            <w:tcW w:w="2899" w:type="dxa"/>
            <w:vAlign w:val="top"/>
            <w:tcBorders>
              <w:left w:val="nil"/>
            </w:tcBorders>
          </w:tcPr>
          <w:p>
            <w:pPr>
              <w:pStyle w:val="TableText"/>
              <w:ind w:left="40"/>
              <w:spacing w:before="241" w:line="208" w:lineRule="auto"/>
              <w:rPr/>
            </w:pPr>
            <w:r>
              <w:rPr>
                <w:spacing w:val="1"/>
              </w:rPr>
              <w:t>3、社会保险费</w:t>
            </w:r>
          </w:p>
        </w:tc>
        <w:tc>
          <w:tcPr>
            <w:tcW w:w="1340" w:type="dxa"/>
            <w:vAlign w:val="top"/>
          </w:tcPr>
          <w:p>
            <w:pPr>
              <w:rPr>
                <w:rFonts w:ascii="Arial"/>
                <w:sz w:val="21"/>
              </w:rPr>
            </w:pPr>
            <w:r/>
          </w:p>
        </w:tc>
        <w:tc>
          <w:tcPr>
            <w:tcW w:w="1350" w:type="dxa"/>
            <w:vAlign w:val="top"/>
          </w:tcPr>
          <w:p>
            <w:pPr>
              <w:pStyle w:val="TableText"/>
              <w:ind w:right="11"/>
              <w:spacing w:before="272" w:line="181" w:lineRule="auto"/>
              <w:jc w:val="right"/>
              <w:rPr/>
            </w:pPr>
            <w:r>
              <w:rPr>
                <w:spacing w:val="-2"/>
              </w:rPr>
              <w:t>54,653.60</w:t>
            </w:r>
          </w:p>
        </w:tc>
        <w:tc>
          <w:tcPr>
            <w:tcW w:w="1340" w:type="dxa"/>
            <w:vAlign w:val="top"/>
          </w:tcPr>
          <w:p>
            <w:pPr>
              <w:pStyle w:val="TableText"/>
              <w:ind w:right="11"/>
              <w:spacing w:before="262" w:line="183" w:lineRule="auto"/>
              <w:jc w:val="right"/>
              <w:rPr/>
            </w:pPr>
            <w:r>
              <w:rPr>
                <w:spacing w:val="-2"/>
              </w:rPr>
              <w:t>54,653.60</w:t>
            </w:r>
          </w:p>
        </w:tc>
        <w:tc>
          <w:tcPr>
            <w:tcW w:w="1340" w:type="dxa"/>
            <w:vAlign w:val="top"/>
            <w:tcBorders>
              <w:right w:val="nil"/>
            </w:tcBorders>
          </w:tcPr>
          <w:p>
            <w:pPr>
              <w:rPr>
                <w:rFonts w:ascii="Arial"/>
                <w:sz w:val="21"/>
              </w:rPr>
            </w:pPr>
            <w:r/>
          </w:p>
        </w:tc>
      </w:tr>
      <w:tr>
        <w:trPr>
          <w:trHeight w:val="508" w:hRule="atLeast"/>
        </w:trPr>
        <w:tc>
          <w:tcPr>
            <w:tcW w:w="2899" w:type="dxa"/>
            <w:vAlign w:val="top"/>
            <w:tcBorders>
              <w:left w:val="nil"/>
            </w:tcBorders>
          </w:tcPr>
          <w:p>
            <w:pPr>
              <w:pStyle w:val="TableText"/>
              <w:ind w:left="40"/>
              <w:spacing w:before="255" w:line="213" w:lineRule="auto"/>
              <w:rPr/>
            </w:pPr>
            <w:r>
              <w:rPr>
                <w:spacing w:val="-1"/>
              </w:rPr>
              <w:t>4、住房公积金</w:t>
            </w:r>
          </w:p>
        </w:tc>
        <w:tc>
          <w:tcPr>
            <w:tcW w:w="1340" w:type="dxa"/>
            <w:vAlign w:val="top"/>
          </w:tcPr>
          <w:p>
            <w:pPr>
              <w:rPr>
                <w:rFonts w:ascii="Arial"/>
                <w:sz w:val="21"/>
              </w:rPr>
            </w:pPr>
            <w:r/>
          </w:p>
        </w:tc>
        <w:tc>
          <w:tcPr>
            <w:tcW w:w="1350" w:type="dxa"/>
            <w:vAlign w:val="top"/>
          </w:tcPr>
          <w:p>
            <w:pPr>
              <w:pStyle w:val="TableText"/>
              <w:ind w:right="22"/>
              <w:spacing w:before="283" w:line="184" w:lineRule="auto"/>
              <w:jc w:val="right"/>
              <w:rPr/>
            </w:pPr>
            <w:r>
              <w:rPr>
                <w:spacing w:val="-3"/>
              </w:rPr>
              <w:t>17,169.00</w:t>
            </w:r>
          </w:p>
        </w:tc>
        <w:tc>
          <w:tcPr>
            <w:tcW w:w="1340" w:type="dxa"/>
            <w:vAlign w:val="top"/>
          </w:tcPr>
          <w:p>
            <w:pPr>
              <w:pStyle w:val="TableText"/>
              <w:ind w:right="22"/>
              <w:spacing w:before="283" w:line="184" w:lineRule="auto"/>
              <w:jc w:val="right"/>
              <w:rPr/>
            </w:pPr>
            <w:r>
              <w:rPr>
                <w:spacing w:val="-3"/>
              </w:rPr>
              <w:t>17,169.00</w:t>
            </w:r>
          </w:p>
        </w:tc>
        <w:tc>
          <w:tcPr>
            <w:tcW w:w="1340" w:type="dxa"/>
            <w:vAlign w:val="top"/>
            <w:tcBorders>
              <w:right w:val="nil"/>
            </w:tcBorders>
          </w:tcPr>
          <w:p>
            <w:pPr>
              <w:rPr>
                <w:rFonts w:ascii="Arial"/>
                <w:sz w:val="21"/>
              </w:rPr>
            </w:pPr>
            <w:r/>
          </w:p>
        </w:tc>
      </w:tr>
      <w:tr>
        <w:trPr>
          <w:trHeight w:val="499" w:hRule="atLeast"/>
        </w:trPr>
        <w:tc>
          <w:tcPr>
            <w:tcW w:w="2899" w:type="dxa"/>
            <w:vAlign w:val="top"/>
            <w:tcBorders>
              <w:left w:val="nil"/>
            </w:tcBorders>
          </w:tcPr>
          <w:p>
            <w:pPr>
              <w:pStyle w:val="TableText"/>
              <w:ind w:left="40"/>
              <w:spacing w:before="245" w:line="214" w:lineRule="auto"/>
              <w:rPr/>
            </w:pPr>
            <w:r>
              <w:rPr/>
              <w:t>5、工会经费与职工教育经费</w:t>
            </w:r>
          </w:p>
        </w:tc>
        <w:tc>
          <w:tcPr>
            <w:tcW w:w="1340" w:type="dxa"/>
            <w:vAlign w:val="top"/>
          </w:tcPr>
          <w:p>
            <w:pPr>
              <w:rPr>
                <w:rFonts w:ascii="Arial"/>
                <w:sz w:val="21"/>
              </w:rPr>
            </w:pPr>
            <w:r/>
          </w:p>
        </w:tc>
        <w:tc>
          <w:tcPr>
            <w:tcW w:w="1350" w:type="dxa"/>
            <w:vAlign w:val="top"/>
          </w:tcPr>
          <w:p>
            <w:pPr>
              <w:rPr>
                <w:rFonts w:ascii="Arial"/>
                <w:sz w:val="21"/>
              </w:rPr>
            </w:pPr>
            <w:r/>
          </w:p>
        </w:tc>
        <w:tc>
          <w:tcPr>
            <w:tcW w:w="1340" w:type="dxa"/>
            <w:vAlign w:val="top"/>
          </w:tcPr>
          <w:p>
            <w:pPr>
              <w:rPr>
                <w:rFonts w:ascii="Arial"/>
                <w:sz w:val="21"/>
              </w:rPr>
            </w:pPr>
            <w:r/>
          </w:p>
        </w:tc>
        <w:tc>
          <w:tcPr>
            <w:tcW w:w="1340" w:type="dxa"/>
            <w:vAlign w:val="top"/>
            <w:tcBorders>
              <w:right w:val="nil"/>
            </w:tcBorders>
          </w:tcPr>
          <w:p>
            <w:pPr>
              <w:rPr>
                <w:rFonts w:ascii="Arial"/>
                <w:sz w:val="21"/>
              </w:rPr>
            </w:pPr>
            <w:r/>
          </w:p>
        </w:tc>
      </w:tr>
      <w:tr>
        <w:trPr>
          <w:trHeight w:val="503" w:hRule="atLeast"/>
        </w:trPr>
        <w:tc>
          <w:tcPr>
            <w:tcW w:w="2899" w:type="dxa"/>
            <w:vAlign w:val="top"/>
            <w:tcBorders>
              <w:left w:val="nil"/>
            </w:tcBorders>
          </w:tcPr>
          <w:p>
            <w:pPr>
              <w:pStyle w:val="TableText"/>
              <w:ind w:left="1219"/>
              <w:spacing w:before="228" w:line="221" w:lineRule="auto"/>
              <w:rPr/>
            </w:pPr>
            <w:r>
              <w:rPr>
                <w:spacing w:val="-3"/>
              </w:rPr>
              <w:t>合计</w:t>
            </w:r>
          </w:p>
        </w:tc>
        <w:tc>
          <w:tcPr>
            <w:tcW w:w="1340" w:type="dxa"/>
            <w:vAlign w:val="top"/>
          </w:tcPr>
          <w:p>
            <w:pPr>
              <w:rPr>
                <w:rFonts w:ascii="Arial"/>
                <w:sz w:val="21"/>
              </w:rPr>
            </w:pPr>
            <w:r/>
          </w:p>
        </w:tc>
        <w:tc>
          <w:tcPr>
            <w:tcW w:w="1350" w:type="dxa"/>
            <w:vAlign w:val="top"/>
          </w:tcPr>
          <w:p>
            <w:pPr>
              <w:pStyle w:val="TableText"/>
              <w:ind w:right="3"/>
              <w:spacing w:before="287" w:line="181" w:lineRule="auto"/>
              <w:jc w:val="right"/>
              <w:rPr/>
            </w:pPr>
            <w:r>
              <w:rPr>
                <w:spacing w:val="-1"/>
              </w:rPr>
              <w:t>632,302.84</w:t>
            </w:r>
          </w:p>
        </w:tc>
        <w:tc>
          <w:tcPr>
            <w:tcW w:w="1340" w:type="dxa"/>
            <w:vAlign w:val="top"/>
          </w:tcPr>
          <w:p>
            <w:pPr>
              <w:pStyle w:val="TableText"/>
              <w:ind w:right="3"/>
              <w:spacing w:before="277" w:line="183" w:lineRule="auto"/>
              <w:jc w:val="right"/>
              <w:rPr/>
            </w:pPr>
            <w:r>
              <w:rPr>
                <w:spacing w:val="-1"/>
              </w:rPr>
              <w:t>632,302.84</w:t>
            </w:r>
          </w:p>
        </w:tc>
        <w:tc>
          <w:tcPr>
            <w:tcW w:w="1340" w:type="dxa"/>
            <w:vAlign w:val="top"/>
            <w:tcBorders>
              <w:right w:val="nil"/>
            </w:tcBorders>
          </w:tcPr>
          <w:p>
            <w:pPr>
              <w:rPr>
                <w:rFonts w:ascii="Arial"/>
                <w:sz w:val="21"/>
              </w:rPr>
            </w:pPr>
            <w:r/>
          </w:p>
        </w:tc>
      </w:tr>
    </w:tbl>
    <w:p>
      <w:pPr>
        <w:spacing w:line="345" w:lineRule="auto"/>
        <w:rPr>
          <w:rFonts w:ascii="Arial"/>
          <w:sz w:val="21"/>
        </w:rPr>
      </w:pPr>
      <w:r/>
    </w:p>
    <w:p>
      <w:pPr>
        <w:pStyle w:val="BodyText"/>
        <w:ind w:left="140"/>
        <w:spacing w:before="79" w:line="220" w:lineRule="auto"/>
        <w:rPr>
          <w:sz w:val="24"/>
          <w:szCs w:val="24"/>
        </w:rPr>
      </w:pPr>
      <w:r>
        <w:rPr>
          <w:sz w:val="24"/>
          <w:szCs w:val="24"/>
          <w:spacing w:val="1"/>
        </w:rPr>
        <w:t>8、应交税金</w:t>
      </w:r>
    </w:p>
    <w:p>
      <w:pPr>
        <w:spacing w:line="58" w:lineRule="exact"/>
        <w:rPr/>
      </w:pPr>
      <w:r/>
    </w:p>
    <w:tbl>
      <w:tblPr>
        <w:tblStyle w:val="TableNormal"/>
        <w:tblW w:w="8289" w:type="dxa"/>
        <w:tblInd w:w="24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9"/>
        <w:gridCol w:w="2760"/>
        <w:gridCol w:w="2770"/>
      </w:tblGrid>
      <w:tr>
        <w:trPr>
          <w:trHeight w:val="513" w:hRule="atLeast"/>
        </w:trPr>
        <w:tc>
          <w:tcPr>
            <w:tcW w:w="2759" w:type="dxa"/>
            <w:vAlign w:val="top"/>
            <w:tcBorders>
              <w:left w:val="nil"/>
            </w:tcBorders>
          </w:tcPr>
          <w:p>
            <w:pPr>
              <w:pStyle w:val="TableText"/>
              <w:ind w:left="949"/>
              <w:spacing w:before="253" w:line="219" w:lineRule="auto"/>
              <w:rPr/>
            </w:pPr>
            <w:r>
              <w:rPr>
                <w:spacing w:val="-6"/>
              </w:rPr>
              <w:t>项</w:t>
            </w:r>
            <w:r>
              <w:rPr>
                <w:spacing w:val="25"/>
              </w:rPr>
              <w:t xml:space="preserve">    </w:t>
            </w:r>
            <w:r>
              <w:rPr>
                <w:spacing w:val="-6"/>
              </w:rPr>
              <w:t>目</w:t>
            </w:r>
          </w:p>
        </w:tc>
        <w:tc>
          <w:tcPr>
            <w:tcW w:w="2760" w:type="dxa"/>
            <w:vAlign w:val="top"/>
          </w:tcPr>
          <w:p>
            <w:pPr>
              <w:pStyle w:val="TableText"/>
              <w:ind w:left="1085"/>
              <w:spacing w:before="243" w:line="219" w:lineRule="auto"/>
              <w:rPr/>
            </w:pPr>
            <w:r>
              <w:rPr>
                <w:spacing w:val="-3"/>
              </w:rPr>
              <w:t>年末数</w:t>
            </w:r>
          </w:p>
        </w:tc>
        <w:tc>
          <w:tcPr>
            <w:tcW w:w="2770" w:type="dxa"/>
            <w:vAlign w:val="top"/>
            <w:tcBorders>
              <w:right w:val="nil"/>
            </w:tcBorders>
          </w:tcPr>
          <w:p>
            <w:pPr>
              <w:pStyle w:val="TableText"/>
              <w:ind w:left="1065"/>
              <w:spacing w:before="233" w:line="219" w:lineRule="auto"/>
              <w:rPr/>
            </w:pPr>
            <w:r>
              <w:rPr>
                <w:spacing w:val="-3"/>
              </w:rPr>
              <w:t>年初数</w:t>
            </w:r>
          </w:p>
        </w:tc>
      </w:tr>
      <w:tr>
        <w:trPr>
          <w:trHeight w:val="497" w:hRule="atLeast"/>
        </w:trPr>
        <w:tc>
          <w:tcPr>
            <w:tcW w:w="2759" w:type="dxa"/>
            <w:vAlign w:val="top"/>
            <w:tcBorders>
              <w:left w:val="nil"/>
            </w:tcBorders>
          </w:tcPr>
          <w:p>
            <w:pPr>
              <w:pStyle w:val="TableText"/>
              <w:ind w:left="99"/>
              <w:spacing w:before="210" w:line="219" w:lineRule="auto"/>
              <w:rPr/>
            </w:pPr>
            <w:r>
              <w:rPr>
                <w:spacing w:val="-3"/>
              </w:rPr>
              <w:t>增值税</w:t>
            </w:r>
          </w:p>
        </w:tc>
        <w:tc>
          <w:tcPr>
            <w:tcW w:w="2760" w:type="dxa"/>
            <w:vAlign w:val="top"/>
          </w:tcPr>
          <w:p>
            <w:pPr>
              <w:rPr>
                <w:rFonts w:ascii="Arial"/>
                <w:sz w:val="21"/>
              </w:rPr>
            </w:pPr>
            <w:r/>
          </w:p>
        </w:tc>
        <w:tc>
          <w:tcPr>
            <w:tcW w:w="2770" w:type="dxa"/>
            <w:vAlign w:val="top"/>
            <w:tcBorders>
              <w:right w:val="nil"/>
            </w:tcBorders>
          </w:tcPr>
          <w:p>
            <w:pPr>
              <w:pStyle w:val="TableText"/>
              <w:ind w:left="1725"/>
              <w:spacing w:before="269" w:line="184" w:lineRule="auto"/>
              <w:rPr/>
            </w:pPr>
            <w:r>
              <w:rPr>
                <w:spacing w:val="-3"/>
              </w:rPr>
              <w:t>11,650.49</w:t>
            </w:r>
          </w:p>
        </w:tc>
      </w:tr>
      <w:tr>
        <w:trPr>
          <w:trHeight w:val="488" w:hRule="atLeast"/>
        </w:trPr>
        <w:tc>
          <w:tcPr>
            <w:tcW w:w="2759" w:type="dxa"/>
            <w:vAlign w:val="top"/>
            <w:tcBorders>
              <w:left w:val="nil"/>
            </w:tcBorders>
          </w:tcPr>
          <w:p>
            <w:pPr>
              <w:pStyle w:val="TableText"/>
              <w:ind w:left="99"/>
              <w:spacing w:before="243" w:line="206" w:lineRule="auto"/>
              <w:rPr/>
            </w:pPr>
            <w:r>
              <w:rPr>
                <w:spacing w:val="-2"/>
              </w:rPr>
              <w:t>城市维护建设税</w:t>
            </w:r>
          </w:p>
        </w:tc>
        <w:tc>
          <w:tcPr>
            <w:tcW w:w="2760" w:type="dxa"/>
            <w:vAlign w:val="top"/>
          </w:tcPr>
          <w:p>
            <w:pPr>
              <w:rPr>
                <w:rFonts w:ascii="Arial"/>
                <w:sz w:val="21"/>
              </w:rPr>
            </w:pPr>
            <w:r/>
          </w:p>
        </w:tc>
        <w:tc>
          <w:tcPr>
            <w:tcW w:w="2770" w:type="dxa"/>
            <w:vAlign w:val="top"/>
            <w:tcBorders>
              <w:right w:val="nil"/>
            </w:tcBorders>
          </w:tcPr>
          <w:p>
            <w:pPr>
              <w:pStyle w:val="TableText"/>
              <w:ind w:left="2045"/>
              <w:spacing w:before="288" w:line="167" w:lineRule="auto"/>
              <w:rPr/>
            </w:pPr>
            <w:r>
              <w:rPr>
                <w:spacing w:val="-2"/>
              </w:rPr>
              <w:t>407.76</w:t>
            </w:r>
          </w:p>
        </w:tc>
      </w:tr>
      <w:tr>
        <w:trPr>
          <w:trHeight w:val="512" w:hRule="atLeast"/>
        </w:trPr>
        <w:tc>
          <w:tcPr>
            <w:tcW w:w="2759" w:type="dxa"/>
            <w:vAlign w:val="top"/>
            <w:tcBorders>
              <w:left w:val="nil"/>
            </w:tcBorders>
          </w:tcPr>
          <w:p>
            <w:pPr>
              <w:pStyle w:val="TableText"/>
              <w:ind w:left="99"/>
              <w:spacing w:before="255" w:line="217" w:lineRule="auto"/>
              <w:rPr/>
            </w:pPr>
            <w:r>
              <w:rPr>
                <w:spacing w:val="3"/>
              </w:rPr>
              <w:t>教育费附加</w:t>
            </w:r>
          </w:p>
        </w:tc>
        <w:tc>
          <w:tcPr>
            <w:tcW w:w="2760" w:type="dxa"/>
            <w:vAlign w:val="top"/>
          </w:tcPr>
          <w:p>
            <w:pPr>
              <w:rPr>
                <w:rFonts w:ascii="Arial"/>
                <w:sz w:val="21"/>
              </w:rPr>
            </w:pPr>
            <w:r/>
          </w:p>
        </w:tc>
        <w:tc>
          <w:tcPr>
            <w:tcW w:w="2770" w:type="dxa"/>
            <w:vAlign w:val="top"/>
            <w:tcBorders>
              <w:right w:val="nil"/>
            </w:tcBorders>
          </w:tcPr>
          <w:p>
            <w:pPr>
              <w:pStyle w:val="TableText"/>
              <w:ind w:left="2045"/>
              <w:spacing w:before="308" w:line="170" w:lineRule="auto"/>
              <w:rPr/>
            </w:pPr>
            <w:r>
              <w:rPr>
                <w:spacing w:val="-4"/>
              </w:rPr>
              <w:t>174.75</w:t>
            </w:r>
          </w:p>
        </w:tc>
      </w:tr>
    </w:tbl>
    <w:p>
      <w:pPr>
        <w:rPr>
          <w:rFonts w:ascii="Arial"/>
          <w:sz w:val="21"/>
        </w:rPr>
      </w:pPr>
      <w:r/>
    </w:p>
    <w:p>
      <w:pPr>
        <w:sectPr>
          <w:footerReference w:type="default" r:id="rId26"/>
          <w:pgSz w:w="11910" w:h="16850"/>
          <w:pgMar w:top="400" w:right="1589" w:bottom="1128" w:left="1769" w:header="0" w:footer="989" w:gutter="0"/>
        </w:sectPr>
        <w:rPr>
          <w:rFonts w:ascii="Arial" w:hAnsi="Arial" w:eastAsia="Arial" w:cs="Arial"/>
          <w:sz w:val="21"/>
          <w:szCs w:val="21"/>
        </w:rPr>
      </w:pPr>
    </w:p>
    <w:p>
      <w:pPr>
        <w:spacing w:before="73"/>
        <w:rPr/>
      </w:pPr>
      <w:r/>
    </w:p>
    <w:tbl>
      <w:tblPr>
        <w:tblStyle w:val="TableNormal"/>
        <w:tblW w:w="8279" w:type="dxa"/>
        <w:tblInd w:w="14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0"/>
        <w:gridCol w:w="2769"/>
        <w:gridCol w:w="2760"/>
      </w:tblGrid>
      <w:tr>
        <w:trPr>
          <w:trHeight w:val="512" w:hRule="atLeast"/>
        </w:trPr>
        <w:tc>
          <w:tcPr>
            <w:tcW w:w="2750" w:type="dxa"/>
            <w:vAlign w:val="top"/>
            <w:tcBorders>
              <w:left w:val="nil"/>
            </w:tcBorders>
          </w:tcPr>
          <w:p>
            <w:pPr>
              <w:pStyle w:val="TableText"/>
              <w:ind w:left="949"/>
              <w:spacing w:before="254" w:line="208" w:lineRule="auto"/>
              <w:rPr>
                <w:sz w:val="22"/>
                <w:szCs w:val="22"/>
              </w:rPr>
            </w:pPr>
            <w:r>
              <w:rPr>
                <w:sz w:val="22"/>
                <w:szCs w:val="22"/>
                <w:spacing w:val="-7"/>
              </w:rPr>
              <w:t>项</w:t>
            </w:r>
            <w:r>
              <w:rPr>
                <w:sz w:val="22"/>
                <w:szCs w:val="22"/>
                <w:spacing w:val="26"/>
              </w:rPr>
              <w:t xml:space="preserve">    </w:t>
            </w:r>
            <w:r>
              <w:rPr>
                <w:sz w:val="22"/>
                <w:szCs w:val="22"/>
                <w:spacing w:val="-7"/>
              </w:rPr>
              <w:t>目</w:t>
            </w:r>
          </w:p>
        </w:tc>
        <w:tc>
          <w:tcPr>
            <w:tcW w:w="2769" w:type="dxa"/>
            <w:vAlign w:val="top"/>
          </w:tcPr>
          <w:p>
            <w:pPr>
              <w:pStyle w:val="TableText"/>
              <w:ind w:left="1065"/>
              <w:spacing w:before="254" w:line="208" w:lineRule="auto"/>
              <w:rPr>
                <w:sz w:val="22"/>
                <w:szCs w:val="22"/>
              </w:rPr>
            </w:pPr>
            <w:r>
              <w:rPr>
                <w:sz w:val="22"/>
                <w:szCs w:val="22"/>
                <w:spacing w:val="-3"/>
              </w:rPr>
              <w:t>年末数</w:t>
            </w:r>
          </w:p>
        </w:tc>
        <w:tc>
          <w:tcPr>
            <w:tcW w:w="2760" w:type="dxa"/>
            <w:vAlign w:val="top"/>
            <w:tcBorders>
              <w:right w:val="nil"/>
            </w:tcBorders>
          </w:tcPr>
          <w:p>
            <w:pPr>
              <w:pStyle w:val="TableText"/>
              <w:ind w:left="1066"/>
              <w:spacing w:before="254" w:line="208" w:lineRule="auto"/>
              <w:rPr>
                <w:sz w:val="22"/>
                <w:szCs w:val="22"/>
              </w:rPr>
            </w:pPr>
            <w:r>
              <w:rPr>
                <w:sz w:val="22"/>
                <w:szCs w:val="22"/>
                <w:spacing w:val="-3"/>
              </w:rPr>
              <w:t>年初数</w:t>
            </w:r>
          </w:p>
        </w:tc>
      </w:tr>
      <w:tr>
        <w:trPr>
          <w:trHeight w:val="498" w:hRule="atLeast"/>
        </w:trPr>
        <w:tc>
          <w:tcPr>
            <w:tcW w:w="2750" w:type="dxa"/>
            <w:vAlign w:val="top"/>
            <w:tcBorders>
              <w:left w:val="nil"/>
            </w:tcBorders>
          </w:tcPr>
          <w:p>
            <w:pPr>
              <w:pStyle w:val="TableText"/>
              <w:ind w:left="100"/>
              <w:spacing w:before="241" w:line="207" w:lineRule="auto"/>
              <w:rPr>
                <w:sz w:val="22"/>
                <w:szCs w:val="22"/>
              </w:rPr>
            </w:pPr>
            <w:r>
              <w:rPr>
                <w:sz w:val="22"/>
                <w:szCs w:val="22"/>
                <w:spacing w:val="2"/>
              </w:rPr>
              <w:t>地方教育附加</w:t>
            </w:r>
          </w:p>
        </w:tc>
        <w:tc>
          <w:tcPr>
            <w:tcW w:w="2769" w:type="dxa"/>
            <w:vAlign w:val="top"/>
          </w:tcPr>
          <w:p>
            <w:pPr>
              <w:rPr>
                <w:rFonts w:ascii="Arial"/>
                <w:sz w:val="21"/>
              </w:rPr>
            </w:pPr>
            <w:r/>
          </w:p>
        </w:tc>
        <w:tc>
          <w:tcPr>
            <w:tcW w:w="2760" w:type="dxa"/>
            <w:vAlign w:val="top"/>
            <w:tcBorders>
              <w:right w:val="nil"/>
            </w:tcBorders>
          </w:tcPr>
          <w:p>
            <w:pPr>
              <w:pStyle w:val="TableText"/>
              <w:ind w:left="2015"/>
              <w:spacing w:before="297" w:line="160" w:lineRule="auto"/>
              <w:rPr>
                <w:sz w:val="22"/>
                <w:szCs w:val="22"/>
              </w:rPr>
            </w:pPr>
            <w:r>
              <w:rPr>
                <w:sz w:val="22"/>
                <w:szCs w:val="22"/>
                <w:spacing w:val="-4"/>
              </w:rPr>
              <w:t>116.50</w:t>
            </w:r>
          </w:p>
        </w:tc>
      </w:tr>
      <w:tr>
        <w:trPr>
          <w:trHeight w:val="507" w:hRule="atLeast"/>
        </w:trPr>
        <w:tc>
          <w:tcPr>
            <w:tcW w:w="2750" w:type="dxa"/>
            <w:vAlign w:val="top"/>
            <w:tcBorders>
              <w:left w:val="nil"/>
            </w:tcBorders>
          </w:tcPr>
          <w:p>
            <w:pPr>
              <w:pStyle w:val="TableText"/>
              <w:ind w:left="100"/>
              <w:spacing w:before="253" w:line="204" w:lineRule="auto"/>
              <w:rPr>
                <w:sz w:val="22"/>
                <w:szCs w:val="22"/>
              </w:rPr>
            </w:pPr>
            <w:r>
              <w:rPr>
                <w:sz w:val="22"/>
                <w:szCs w:val="22"/>
                <w:spacing w:val="-1"/>
              </w:rPr>
              <w:t>代扣代缴个人所得税</w:t>
            </w:r>
          </w:p>
        </w:tc>
        <w:tc>
          <w:tcPr>
            <w:tcW w:w="2769" w:type="dxa"/>
            <w:vAlign w:val="top"/>
          </w:tcPr>
          <w:p>
            <w:pPr>
              <w:pStyle w:val="TableText"/>
              <w:ind w:left="1794"/>
              <w:spacing w:before="295" w:line="169" w:lineRule="auto"/>
              <w:rPr>
                <w:sz w:val="22"/>
                <w:szCs w:val="22"/>
              </w:rPr>
            </w:pPr>
            <w:r>
              <w:rPr>
                <w:sz w:val="22"/>
                <w:szCs w:val="22"/>
                <w:spacing w:val="-1"/>
              </w:rPr>
              <w:t>4,038.80</w:t>
            </w:r>
          </w:p>
        </w:tc>
        <w:tc>
          <w:tcPr>
            <w:tcW w:w="2760" w:type="dxa"/>
            <w:vAlign w:val="top"/>
            <w:tcBorders>
              <w:right w:val="nil"/>
            </w:tcBorders>
          </w:tcPr>
          <w:p>
            <w:pPr>
              <w:pStyle w:val="TableText"/>
              <w:ind w:left="1796"/>
              <w:spacing w:before="294" w:line="170" w:lineRule="auto"/>
              <w:rPr>
                <w:sz w:val="22"/>
                <w:szCs w:val="22"/>
              </w:rPr>
            </w:pPr>
            <w:r>
              <w:rPr>
                <w:sz w:val="22"/>
                <w:szCs w:val="22"/>
                <w:spacing w:val="-2"/>
              </w:rPr>
              <w:t>2,843.16</w:t>
            </w:r>
          </w:p>
        </w:tc>
      </w:tr>
      <w:tr>
        <w:trPr>
          <w:trHeight w:val="502" w:hRule="atLeast"/>
        </w:trPr>
        <w:tc>
          <w:tcPr>
            <w:tcW w:w="2750" w:type="dxa"/>
            <w:vAlign w:val="top"/>
            <w:tcBorders>
              <w:left w:val="nil"/>
            </w:tcBorders>
          </w:tcPr>
          <w:p>
            <w:pPr>
              <w:pStyle w:val="TableText"/>
              <w:ind w:left="959"/>
              <w:spacing w:before="238" w:line="213" w:lineRule="auto"/>
              <w:rPr>
                <w:sz w:val="22"/>
                <w:szCs w:val="22"/>
              </w:rPr>
            </w:pPr>
            <w:r>
              <w:rPr>
                <w:sz w:val="22"/>
                <w:szCs w:val="22"/>
                <w:spacing w:val="-5"/>
              </w:rPr>
              <w:t>合</w:t>
            </w:r>
            <w:r>
              <w:rPr>
                <w:sz w:val="22"/>
                <w:szCs w:val="22"/>
                <w:spacing w:val="2"/>
              </w:rPr>
              <w:t xml:space="preserve">   </w:t>
            </w:r>
            <w:r>
              <w:rPr>
                <w:sz w:val="22"/>
                <w:szCs w:val="22"/>
                <w:spacing w:val="-5"/>
              </w:rPr>
              <w:t>计</w:t>
            </w:r>
          </w:p>
        </w:tc>
        <w:tc>
          <w:tcPr>
            <w:tcW w:w="2769" w:type="dxa"/>
            <w:vAlign w:val="top"/>
          </w:tcPr>
          <w:p>
            <w:pPr>
              <w:pStyle w:val="TableText"/>
              <w:ind w:left="1794"/>
              <w:spacing w:before="278" w:line="179" w:lineRule="auto"/>
              <w:rPr>
                <w:sz w:val="22"/>
                <w:szCs w:val="22"/>
              </w:rPr>
            </w:pPr>
            <w:r>
              <w:rPr>
                <w:sz w:val="22"/>
                <w:szCs w:val="22"/>
                <w:spacing w:val="-1"/>
              </w:rPr>
              <w:t>4,038.80</w:t>
            </w:r>
          </w:p>
        </w:tc>
        <w:tc>
          <w:tcPr>
            <w:tcW w:w="2760" w:type="dxa"/>
            <w:vAlign w:val="top"/>
            <w:tcBorders>
              <w:right w:val="nil"/>
            </w:tcBorders>
          </w:tcPr>
          <w:p>
            <w:pPr>
              <w:pStyle w:val="TableText"/>
              <w:ind w:left="1685"/>
              <w:spacing w:before="287" w:line="172" w:lineRule="auto"/>
              <w:rPr>
                <w:sz w:val="22"/>
                <w:szCs w:val="22"/>
              </w:rPr>
            </w:pPr>
            <w:r>
              <w:rPr>
                <w:sz w:val="22"/>
                <w:szCs w:val="22"/>
                <w:spacing w:val="-3"/>
              </w:rPr>
              <w:t>15,192.66</w:t>
            </w:r>
          </w:p>
        </w:tc>
      </w:tr>
    </w:tbl>
    <w:p>
      <w:pPr>
        <w:spacing w:line="354" w:lineRule="auto"/>
        <w:rPr>
          <w:rFonts w:ascii="Arial"/>
          <w:sz w:val="21"/>
        </w:rPr>
      </w:pPr>
      <w:r/>
    </w:p>
    <w:p>
      <w:pPr>
        <w:pStyle w:val="BodyText"/>
        <w:ind w:left="103"/>
        <w:spacing w:before="78" w:line="219" w:lineRule="auto"/>
        <w:rPr>
          <w:sz w:val="24"/>
          <w:szCs w:val="24"/>
        </w:rPr>
      </w:pPr>
      <w:r>
        <w:rPr>
          <w:sz w:val="24"/>
          <w:szCs w:val="24"/>
          <w:spacing w:val="2"/>
        </w:rPr>
        <w:t>9、净资产</w:t>
      </w:r>
    </w:p>
    <w:p>
      <w:pPr>
        <w:spacing w:line="40" w:lineRule="exact"/>
        <w:rPr/>
      </w:pPr>
      <w:r/>
    </w:p>
    <w:tbl>
      <w:tblPr>
        <w:tblStyle w:val="TableNormal"/>
        <w:tblW w:w="8279" w:type="dxa"/>
        <w:tblInd w:w="11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90"/>
        <w:gridCol w:w="1600"/>
        <w:gridCol w:w="1589"/>
        <w:gridCol w:w="1600"/>
        <w:gridCol w:w="1600"/>
      </w:tblGrid>
      <w:tr>
        <w:trPr>
          <w:trHeight w:val="512" w:hRule="atLeast"/>
        </w:trPr>
        <w:tc>
          <w:tcPr>
            <w:tcW w:w="1890" w:type="dxa"/>
            <w:vAlign w:val="top"/>
            <w:tcBorders>
              <w:left w:val="nil"/>
            </w:tcBorders>
          </w:tcPr>
          <w:p>
            <w:pPr>
              <w:pStyle w:val="TableText"/>
              <w:ind w:left="719"/>
              <w:spacing w:before="234" w:line="220" w:lineRule="auto"/>
              <w:rPr/>
            </w:pPr>
            <w:r>
              <w:rPr>
                <w:spacing w:val="-6"/>
              </w:rPr>
              <w:t>项 目</w:t>
            </w:r>
          </w:p>
        </w:tc>
        <w:tc>
          <w:tcPr>
            <w:tcW w:w="1600" w:type="dxa"/>
            <w:vAlign w:val="top"/>
          </w:tcPr>
          <w:p>
            <w:pPr>
              <w:pStyle w:val="TableText"/>
              <w:ind w:left="474"/>
              <w:spacing w:before="243" w:line="219" w:lineRule="auto"/>
              <w:rPr/>
            </w:pPr>
            <w:r>
              <w:rPr>
                <w:spacing w:val="-3"/>
              </w:rPr>
              <w:t>年初数</w:t>
            </w:r>
          </w:p>
        </w:tc>
        <w:tc>
          <w:tcPr>
            <w:tcW w:w="1589" w:type="dxa"/>
            <w:vAlign w:val="top"/>
          </w:tcPr>
          <w:p>
            <w:pPr>
              <w:pStyle w:val="TableText"/>
              <w:ind w:left="264"/>
              <w:spacing w:before="252" w:line="219" w:lineRule="auto"/>
              <w:rPr/>
            </w:pPr>
            <w:r>
              <w:rPr>
                <w:spacing w:val="-2"/>
              </w:rPr>
              <w:t>本期增加数</w:t>
            </w:r>
          </w:p>
        </w:tc>
        <w:tc>
          <w:tcPr>
            <w:tcW w:w="1600" w:type="dxa"/>
            <w:vAlign w:val="top"/>
          </w:tcPr>
          <w:p>
            <w:pPr>
              <w:pStyle w:val="TableText"/>
              <w:ind w:left="265"/>
              <w:spacing w:before="252" w:line="219" w:lineRule="auto"/>
              <w:rPr/>
            </w:pPr>
            <w:r>
              <w:rPr>
                <w:spacing w:val="-2"/>
              </w:rPr>
              <w:t>本期减少数</w:t>
            </w:r>
          </w:p>
        </w:tc>
        <w:tc>
          <w:tcPr>
            <w:tcW w:w="1600" w:type="dxa"/>
            <w:vAlign w:val="top"/>
            <w:tcBorders>
              <w:right w:val="nil"/>
            </w:tcBorders>
          </w:tcPr>
          <w:p>
            <w:pPr>
              <w:pStyle w:val="TableText"/>
              <w:ind w:left="476"/>
              <w:spacing w:before="252" w:line="219" w:lineRule="auto"/>
              <w:rPr/>
            </w:pPr>
            <w:r>
              <w:rPr>
                <w:spacing w:val="-3"/>
              </w:rPr>
              <w:t>年末数</w:t>
            </w:r>
          </w:p>
        </w:tc>
      </w:tr>
      <w:tr>
        <w:trPr>
          <w:trHeight w:val="498" w:hRule="atLeast"/>
        </w:trPr>
        <w:tc>
          <w:tcPr>
            <w:tcW w:w="1890" w:type="dxa"/>
            <w:vAlign w:val="top"/>
            <w:tcBorders>
              <w:left w:val="nil"/>
            </w:tcBorders>
          </w:tcPr>
          <w:p>
            <w:pPr>
              <w:pStyle w:val="TableText"/>
              <w:ind w:left="120"/>
              <w:spacing w:before="221" w:line="219" w:lineRule="auto"/>
              <w:rPr/>
            </w:pPr>
            <w:r>
              <w:rPr>
                <w:spacing w:val="2"/>
              </w:rPr>
              <w:t>限定性净资产</w:t>
            </w:r>
          </w:p>
        </w:tc>
        <w:tc>
          <w:tcPr>
            <w:tcW w:w="1600" w:type="dxa"/>
            <w:vAlign w:val="top"/>
          </w:tcPr>
          <w:p>
            <w:pPr>
              <w:pStyle w:val="TableText"/>
              <w:ind w:left="105"/>
              <w:spacing w:before="280" w:line="182" w:lineRule="auto"/>
              <w:rPr/>
            </w:pPr>
            <w:r>
              <w:rPr>
                <w:spacing w:val="-1"/>
              </w:rPr>
              <w:t>24,107,424.07</w:t>
            </w:r>
          </w:p>
        </w:tc>
        <w:tc>
          <w:tcPr>
            <w:tcW w:w="1589" w:type="dxa"/>
            <w:vAlign w:val="top"/>
          </w:tcPr>
          <w:p>
            <w:pPr>
              <w:pStyle w:val="TableText"/>
              <w:ind w:left="105"/>
              <w:spacing w:before="280" w:line="182" w:lineRule="auto"/>
              <w:rPr/>
            </w:pPr>
            <w:r>
              <w:rPr>
                <w:spacing w:val="-2"/>
              </w:rPr>
              <w:t>13,226,989.60</w:t>
            </w:r>
          </w:p>
        </w:tc>
        <w:tc>
          <w:tcPr>
            <w:tcW w:w="1600" w:type="dxa"/>
            <w:vAlign w:val="top"/>
          </w:tcPr>
          <w:p>
            <w:pPr>
              <w:pStyle w:val="TableText"/>
              <w:ind w:left="106"/>
              <w:spacing w:before="260" w:line="184" w:lineRule="auto"/>
              <w:rPr/>
            </w:pPr>
            <w:r>
              <w:rPr>
                <w:spacing w:val="-2"/>
              </w:rPr>
              <w:t>17,348,649.38</w:t>
            </w:r>
          </w:p>
        </w:tc>
        <w:tc>
          <w:tcPr>
            <w:tcW w:w="1600" w:type="dxa"/>
            <w:vAlign w:val="top"/>
            <w:tcBorders>
              <w:right w:val="nil"/>
            </w:tcBorders>
          </w:tcPr>
          <w:p>
            <w:pPr>
              <w:pStyle w:val="TableText"/>
              <w:ind w:left="106"/>
              <w:spacing w:before="260" w:line="184" w:lineRule="auto"/>
              <w:rPr/>
            </w:pPr>
            <w:r>
              <w:rPr>
                <w:spacing w:val="-2"/>
              </w:rPr>
              <w:t>19,985,764.29</w:t>
            </w:r>
          </w:p>
        </w:tc>
      </w:tr>
      <w:tr>
        <w:trPr>
          <w:trHeight w:val="498" w:hRule="atLeast"/>
        </w:trPr>
        <w:tc>
          <w:tcPr>
            <w:tcW w:w="1890" w:type="dxa"/>
            <w:vAlign w:val="top"/>
            <w:tcBorders>
              <w:left w:val="nil"/>
            </w:tcBorders>
          </w:tcPr>
          <w:p>
            <w:pPr>
              <w:pStyle w:val="TableText"/>
              <w:ind w:left="120"/>
              <w:spacing w:before="243" w:line="215" w:lineRule="auto"/>
              <w:rPr/>
            </w:pPr>
            <w:r>
              <w:rPr>
                <w:spacing w:val="1"/>
              </w:rPr>
              <w:t>非限定性净资产</w:t>
            </w:r>
          </w:p>
        </w:tc>
        <w:tc>
          <w:tcPr>
            <w:tcW w:w="1600" w:type="dxa"/>
            <w:vAlign w:val="top"/>
          </w:tcPr>
          <w:p>
            <w:pPr>
              <w:pStyle w:val="TableText"/>
              <w:ind w:left="105"/>
              <w:spacing w:before="283" w:line="180" w:lineRule="auto"/>
              <w:rPr/>
            </w:pPr>
            <w:r>
              <w:rPr>
                <w:spacing w:val="-1"/>
              </w:rPr>
              <w:t>43,720,729.56</w:t>
            </w:r>
          </w:p>
        </w:tc>
        <w:tc>
          <w:tcPr>
            <w:tcW w:w="1589" w:type="dxa"/>
            <w:vAlign w:val="top"/>
          </w:tcPr>
          <w:p>
            <w:pPr>
              <w:pStyle w:val="TableText"/>
              <w:ind w:left="105"/>
              <w:spacing w:before="283" w:line="180" w:lineRule="auto"/>
              <w:rPr/>
            </w:pPr>
            <w:r>
              <w:rPr>
                <w:spacing w:val="-1"/>
              </w:rPr>
              <w:t>48,645,550.77</w:t>
            </w:r>
          </w:p>
        </w:tc>
        <w:tc>
          <w:tcPr>
            <w:tcW w:w="1600" w:type="dxa"/>
            <w:vAlign w:val="top"/>
          </w:tcPr>
          <w:p>
            <w:pPr>
              <w:pStyle w:val="TableText"/>
              <w:ind w:left="106"/>
              <w:spacing w:before="283" w:line="180" w:lineRule="auto"/>
              <w:rPr/>
            </w:pPr>
            <w:r>
              <w:rPr>
                <w:spacing w:val="-1"/>
              </w:rPr>
              <w:t>50,654,443.99</w:t>
            </w:r>
          </w:p>
        </w:tc>
        <w:tc>
          <w:tcPr>
            <w:tcW w:w="1600" w:type="dxa"/>
            <w:vAlign w:val="top"/>
            <w:tcBorders>
              <w:right w:val="nil"/>
            </w:tcBorders>
          </w:tcPr>
          <w:p>
            <w:pPr>
              <w:pStyle w:val="TableText"/>
              <w:ind w:left="106"/>
              <w:spacing w:before="292" w:line="172" w:lineRule="auto"/>
              <w:rPr/>
            </w:pPr>
            <w:r>
              <w:rPr>
                <w:spacing w:val="-1"/>
              </w:rPr>
              <w:t>41,711,836.34</w:t>
            </w:r>
          </w:p>
        </w:tc>
      </w:tr>
      <w:tr>
        <w:trPr>
          <w:trHeight w:val="512" w:hRule="atLeast"/>
        </w:trPr>
        <w:tc>
          <w:tcPr>
            <w:tcW w:w="1890" w:type="dxa"/>
            <w:vAlign w:val="top"/>
            <w:tcBorders>
              <w:left w:val="nil"/>
            </w:tcBorders>
          </w:tcPr>
          <w:p>
            <w:pPr>
              <w:pStyle w:val="TableText"/>
              <w:ind w:left="120"/>
              <w:spacing w:before="236" w:line="221" w:lineRule="auto"/>
              <w:rPr/>
            </w:pPr>
            <w:r>
              <w:rPr>
                <w:spacing w:val="-5"/>
              </w:rPr>
              <w:t>合</w:t>
            </w:r>
            <w:r>
              <w:rPr>
                <w:spacing w:val="18"/>
              </w:rPr>
              <w:t xml:space="preserve">  </w:t>
            </w:r>
            <w:r>
              <w:rPr>
                <w:spacing w:val="-5"/>
              </w:rPr>
              <w:t>计</w:t>
            </w:r>
          </w:p>
        </w:tc>
        <w:tc>
          <w:tcPr>
            <w:tcW w:w="1600" w:type="dxa"/>
            <w:vAlign w:val="top"/>
          </w:tcPr>
          <w:p>
            <w:pPr>
              <w:pStyle w:val="TableText"/>
              <w:ind w:left="105"/>
              <w:spacing w:before="284" w:line="184" w:lineRule="auto"/>
              <w:rPr/>
            </w:pPr>
            <w:r>
              <w:rPr>
                <w:spacing w:val="-1"/>
              </w:rPr>
              <w:t>67,828,153.63</w:t>
            </w:r>
          </w:p>
        </w:tc>
        <w:tc>
          <w:tcPr>
            <w:tcW w:w="1589" w:type="dxa"/>
            <w:vAlign w:val="top"/>
          </w:tcPr>
          <w:p>
            <w:pPr>
              <w:pStyle w:val="TableText"/>
              <w:ind w:left="105"/>
              <w:spacing w:before="294" w:line="182" w:lineRule="auto"/>
              <w:rPr/>
            </w:pPr>
            <w:r>
              <w:rPr>
                <w:spacing w:val="-1"/>
              </w:rPr>
              <w:t>61,872,540.37</w:t>
            </w:r>
          </w:p>
        </w:tc>
        <w:tc>
          <w:tcPr>
            <w:tcW w:w="1600" w:type="dxa"/>
            <w:vAlign w:val="top"/>
          </w:tcPr>
          <w:p>
            <w:pPr>
              <w:pStyle w:val="TableText"/>
              <w:ind w:left="106"/>
              <w:spacing w:before="294" w:line="182" w:lineRule="auto"/>
              <w:rPr/>
            </w:pPr>
            <w:r>
              <w:rPr>
                <w:spacing w:val="-1"/>
              </w:rPr>
              <w:t>68,003,093.37</w:t>
            </w:r>
          </w:p>
        </w:tc>
        <w:tc>
          <w:tcPr>
            <w:tcW w:w="1600" w:type="dxa"/>
            <w:vAlign w:val="top"/>
            <w:tcBorders>
              <w:right w:val="nil"/>
            </w:tcBorders>
          </w:tcPr>
          <w:p>
            <w:pPr>
              <w:pStyle w:val="TableText"/>
              <w:ind w:left="106"/>
              <w:spacing w:before="294" w:line="182" w:lineRule="auto"/>
              <w:rPr/>
            </w:pPr>
            <w:r>
              <w:rPr>
                <w:spacing w:val="-1"/>
              </w:rPr>
              <w:t>61,697,600.63</w:t>
            </w:r>
          </w:p>
        </w:tc>
      </w:tr>
    </w:tbl>
    <w:p>
      <w:pPr>
        <w:spacing w:line="397" w:lineRule="auto"/>
        <w:rPr>
          <w:rFonts w:ascii="Arial"/>
          <w:sz w:val="21"/>
        </w:rPr>
      </w:pPr>
      <w:r/>
    </w:p>
    <w:p>
      <w:pPr>
        <w:pStyle w:val="BodyText"/>
        <w:ind w:left="133"/>
        <w:spacing w:before="75" w:line="219" w:lineRule="auto"/>
        <w:rPr>
          <w:sz w:val="23"/>
          <w:szCs w:val="23"/>
        </w:rPr>
      </w:pPr>
      <w:r>
        <w:rPr>
          <w:sz w:val="23"/>
          <w:szCs w:val="23"/>
          <w:spacing w:val="1"/>
        </w:rPr>
        <w:t>10、捐赠收入</w:t>
      </w:r>
    </w:p>
    <w:p>
      <w:pPr>
        <w:spacing w:line="22" w:lineRule="exact"/>
        <w:rPr/>
      </w:pPr>
      <w:r/>
    </w:p>
    <w:tbl>
      <w:tblPr>
        <w:tblStyle w:val="TableNormal"/>
        <w:tblW w:w="8420" w:type="dxa"/>
        <w:tblInd w:w="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00"/>
        <w:gridCol w:w="2800"/>
        <w:gridCol w:w="2820"/>
      </w:tblGrid>
      <w:tr>
        <w:trPr>
          <w:trHeight w:val="502" w:hRule="atLeast"/>
        </w:trPr>
        <w:tc>
          <w:tcPr>
            <w:tcW w:w="2800" w:type="dxa"/>
            <w:vAlign w:val="top"/>
            <w:tcBorders>
              <w:left w:val="nil"/>
            </w:tcBorders>
          </w:tcPr>
          <w:p>
            <w:pPr>
              <w:pStyle w:val="TableText"/>
              <w:ind w:left="1200"/>
              <w:spacing w:before="234" w:line="216" w:lineRule="auto"/>
              <w:rPr>
                <w:sz w:val="22"/>
                <w:szCs w:val="22"/>
              </w:rPr>
            </w:pPr>
            <w:r>
              <w:rPr>
                <w:sz w:val="22"/>
                <w:szCs w:val="22"/>
                <w:spacing w:val="-6"/>
              </w:rPr>
              <w:t>项 目</w:t>
            </w:r>
          </w:p>
        </w:tc>
        <w:tc>
          <w:tcPr>
            <w:tcW w:w="2800" w:type="dxa"/>
            <w:vAlign w:val="top"/>
          </w:tcPr>
          <w:p>
            <w:pPr>
              <w:pStyle w:val="TableText"/>
              <w:ind w:left="1105"/>
              <w:spacing w:before="242" w:line="209" w:lineRule="auto"/>
              <w:rPr>
                <w:sz w:val="22"/>
                <w:szCs w:val="22"/>
              </w:rPr>
            </w:pPr>
            <w:r>
              <w:rPr>
                <w:sz w:val="22"/>
                <w:szCs w:val="22"/>
                <w:spacing w:val="-3"/>
              </w:rPr>
              <w:t>本年数</w:t>
            </w:r>
          </w:p>
        </w:tc>
        <w:tc>
          <w:tcPr>
            <w:tcW w:w="2820" w:type="dxa"/>
            <w:vAlign w:val="top"/>
            <w:tcBorders>
              <w:right w:val="nil"/>
            </w:tcBorders>
          </w:tcPr>
          <w:p>
            <w:pPr>
              <w:pStyle w:val="TableText"/>
              <w:ind w:left="1114"/>
              <w:spacing w:before="263" w:line="192" w:lineRule="auto"/>
              <w:rPr>
                <w:sz w:val="22"/>
                <w:szCs w:val="22"/>
              </w:rPr>
            </w:pPr>
            <w:r>
              <w:rPr>
                <w:sz w:val="22"/>
                <w:szCs w:val="22"/>
                <w:spacing w:val="-3"/>
              </w:rPr>
              <w:t>上年数</w:t>
            </w:r>
          </w:p>
        </w:tc>
      </w:tr>
      <w:tr>
        <w:trPr>
          <w:trHeight w:val="497" w:hRule="atLeast"/>
        </w:trPr>
        <w:tc>
          <w:tcPr>
            <w:tcW w:w="2800" w:type="dxa"/>
            <w:vAlign w:val="top"/>
            <w:tcBorders>
              <w:left w:val="nil"/>
            </w:tcBorders>
          </w:tcPr>
          <w:p>
            <w:pPr>
              <w:pStyle w:val="TableText"/>
              <w:ind w:left="110"/>
              <w:spacing w:before="241" w:line="206" w:lineRule="auto"/>
              <w:rPr>
                <w:sz w:val="22"/>
                <w:szCs w:val="22"/>
              </w:rPr>
            </w:pPr>
            <w:r>
              <w:rPr>
                <w:sz w:val="22"/>
                <w:szCs w:val="22"/>
                <w:spacing w:val="1"/>
              </w:rPr>
              <w:t>限定性捐赠收入</w:t>
            </w:r>
          </w:p>
        </w:tc>
        <w:tc>
          <w:tcPr>
            <w:tcW w:w="2800" w:type="dxa"/>
            <w:vAlign w:val="top"/>
          </w:tcPr>
          <w:p>
            <w:pPr>
              <w:pStyle w:val="TableText"/>
              <w:ind w:left="1254"/>
              <w:spacing w:before="282" w:line="172" w:lineRule="auto"/>
              <w:rPr>
                <w:sz w:val="22"/>
                <w:szCs w:val="22"/>
              </w:rPr>
            </w:pPr>
            <w:r>
              <w:rPr>
                <w:sz w:val="22"/>
                <w:szCs w:val="22"/>
                <w:spacing w:val="-2"/>
              </w:rPr>
              <w:t>13,209,975.91</w:t>
            </w:r>
          </w:p>
        </w:tc>
        <w:tc>
          <w:tcPr>
            <w:tcW w:w="2820" w:type="dxa"/>
            <w:vAlign w:val="top"/>
            <w:tcBorders>
              <w:right w:val="nil"/>
            </w:tcBorders>
          </w:tcPr>
          <w:p>
            <w:pPr>
              <w:pStyle w:val="TableText"/>
              <w:ind w:left="1295"/>
              <w:spacing w:before="282" w:line="172" w:lineRule="auto"/>
              <w:rPr>
                <w:sz w:val="22"/>
                <w:szCs w:val="22"/>
              </w:rPr>
            </w:pPr>
            <w:r>
              <w:rPr>
                <w:sz w:val="22"/>
                <w:szCs w:val="22"/>
                <w:spacing w:val="-2"/>
              </w:rPr>
              <w:t>14,461,055.06</w:t>
            </w:r>
          </w:p>
        </w:tc>
      </w:tr>
      <w:tr>
        <w:trPr>
          <w:trHeight w:val="498" w:hRule="atLeast"/>
        </w:trPr>
        <w:tc>
          <w:tcPr>
            <w:tcW w:w="2800" w:type="dxa"/>
            <w:vAlign w:val="top"/>
            <w:tcBorders>
              <w:left w:val="nil"/>
            </w:tcBorders>
          </w:tcPr>
          <w:p>
            <w:pPr>
              <w:pStyle w:val="TableText"/>
              <w:ind w:left="110"/>
              <w:spacing w:before="244" w:line="204" w:lineRule="auto"/>
              <w:rPr>
                <w:sz w:val="22"/>
                <w:szCs w:val="22"/>
              </w:rPr>
            </w:pPr>
            <w:r>
              <w:rPr>
                <w:sz w:val="22"/>
                <w:szCs w:val="22"/>
                <w:spacing w:val="1"/>
              </w:rPr>
              <w:t>非限定性捐赠收入</w:t>
            </w:r>
          </w:p>
        </w:tc>
        <w:tc>
          <w:tcPr>
            <w:tcW w:w="2800" w:type="dxa"/>
            <w:vAlign w:val="top"/>
          </w:tcPr>
          <w:p>
            <w:pPr>
              <w:pStyle w:val="TableText"/>
              <w:ind w:left="1254"/>
              <w:spacing w:before="285" w:line="170" w:lineRule="auto"/>
              <w:rPr>
                <w:sz w:val="22"/>
                <w:szCs w:val="22"/>
              </w:rPr>
            </w:pPr>
            <w:r>
              <w:rPr>
                <w:sz w:val="22"/>
                <w:szCs w:val="22"/>
                <w:spacing w:val="-1"/>
              </w:rPr>
              <w:t>27,651,844.31</w:t>
            </w:r>
          </w:p>
        </w:tc>
        <w:tc>
          <w:tcPr>
            <w:tcW w:w="2820" w:type="dxa"/>
            <w:vAlign w:val="top"/>
            <w:tcBorders>
              <w:right w:val="nil"/>
            </w:tcBorders>
          </w:tcPr>
          <w:p>
            <w:pPr>
              <w:pStyle w:val="TableText"/>
              <w:ind w:left="1404"/>
              <w:spacing w:before="285" w:line="170" w:lineRule="auto"/>
              <w:rPr>
                <w:sz w:val="22"/>
                <w:szCs w:val="22"/>
              </w:rPr>
            </w:pPr>
            <w:r>
              <w:rPr>
                <w:sz w:val="22"/>
                <w:szCs w:val="22"/>
                <w:spacing w:val="-1"/>
              </w:rPr>
              <w:t>4,127,277.10</w:t>
            </w:r>
          </w:p>
        </w:tc>
      </w:tr>
      <w:tr>
        <w:trPr>
          <w:trHeight w:val="512" w:hRule="atLeast"/>
        </w:trPr>
        <w:tc>
          <w:tcPr>
            <w:tcW w:w="2800" w:type="dxa"/>
            <w:vAlign w:val="top"/>
            <w:tcBorders>
              <w:left w:val="nil"/>
            </w:tcBorders>
          </w:tcPr>
          <w:p>
            <w:pPr>
              <w:pStyle w:val="TableText"/>
              <w:ind w:left="1190"/>
              <w:spacing w:before="238" w:line="221" w:lineRule="auto"/>
              <w:rPr>
                <w:sz w:val="22"/>
                <w:szCs w:val="22"/>
              </w:rPr>
            </w:pPr>
            <w:r>
              <w:rPr>
                <w:sz w:val="22"/>
                <w:szCs w:val="22"/>
                <w:spacing w:val="-3"/>
              </w:rPr>
              <w:t>合计</w:t>
            </w:r>
          </w:p>
        </w:tc>
        <w:tc>
          <w:tcPr>
            <w:tcW w:w="2800" w:type="dxa"/>
            <w:vAlign w:val="top"/>
          </w:tcPr>
          <w:p>
            <w:pPr>
              <w:pStyle w:val="TableText"/>
              <w:ind w:left="1254"/>
              <w:spacing w:before="287" w:line="180" w:lineRule="auto"/>
              <w:rPr>
                <w:sz w:val="22"/>
                <w:szCs w:val="22"/>
              </w:rPr>
            </w:pPr>
            <w:r>
              <w:rPr>
                <w:sz w:val="22"/>
                <w:szCs w:val="22"/>
                <w:spacing w:val="-1"/>
              </w:rPr>
              <w:t>40,861,820.22</w:t>
            </w:r>
          </w:p>
        </w:tc>
        <w:tc>
          <w:tcPr>
            <w:tcW w:w="2820" w:type="dxa"/>
            <w:vAlign w:val="top"/>
            <w:tcBorders>
              <w:right w:val="nil"/>
            </w:tcBorders>
          </w:tcPr>
          <w:p>
            <w:pPr>
              <w:pStyle w:val="TableText"/>
              <w:ind w:left="1295"/>
              <w:spacing w:before="287" w:line="180" w:lineRule="auto"/>
              <w:rPr>
                <w:sz w:val="22"/>
                <w:szCs w:val="22"/>
              </w:rPr>
            </w:pPr>
            <w:r>
              <w:rPr>
                <w:sz w:val="22"/>
                <w:szCs w:val="22"/>
                <w:spacing w:val="-2"/>
              </w:rPr>
              <w:t>18,588,332.16</w:t>
            </w:r>
          </w:p>
        </w:tc>
      </w:tr>
    </w:tbl>
    <w:p>
      <w:pPr>
        <w:spacing w:line="390" w:lineRule="auto"/>
        <w:rPr>
          <w:rFonts w:ascii="Arial"/>
          <w:sz w:val="21"/>
        </w:rPr>
      </w:pPr>
      <w:r/>
    </w:p>
    <w:p>
      <w:pPr>
        <w:pStyle w:val="BodyText"/>
        <w:ind w:left="173"/>
        <w:spacing w:before="72" w:line="219" w:lineRule="auto"/>
        <w:rPr>
          <w:sz w:val="22"/>
          <w:szCs w:val="22"/>
        </w:rPr>
      </w:pPr>
      <w:r>
        <w:rPr>
          <w:sz w:val="22"/>
          <w:szCs w:val="22"/>
          <w:spacing w:val="-1"/>
        </w:rPr>
        <w:t>其中主要大额捐赠：</w:t>
      </w:r>
    </w:p>
    <w:p>
      <w:pPr>
        <w:spacing w:line="35" w:lineRule="exact"/>
        <w:rPr/>
      </w:pPr>
      <w:r/>
    </w:p>
    <w:tbl>
      <w:tblPr>
        <w:tblStyle w:val="TableNormal"/>
        <w:tblW w:w="8580" w:type="dxa"/>
        <w:tblInd w:w="5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40"/>
        <w:gridCol w:w="2960"/>
        <w:gridCol w:w="3110"/>
        <w:gridCol w:w="1570"/>
      </w:tblGrid>
      <w:tr>
        <w:trPr>
          <w:trHeight w:val="503" w:hRule="atLeast"/>
        </w:trPr>
        <w:tc>
          <w:tcPr>
            <w:tcW w:w="940" w:type="dxa"/>
            <w:vAlign w:val="top"/>
            <w:tcBorders>
              <w:left w:val="nil"/>
            </w:tcBorders>
          </w:tcPr>
          <w:p>
            <w:pPr>
              <w:pStyle w:val="TableText"/>
              <w:ind w:left="259"/>
              <w:spacing w:before="234" w:line="220" w:lineRule="auto"/>
              <w:rPr/>
            </w:pPr>
            <w:r>
              <w:rPr>
                <w:spacing w:val="-6"/>
              </w:rPr>
              <w:t>项 目</w:t>
            </w:r>
          </w:p>
        </w:tc>
        <w:tc>
          <w:tcPr>
            <w:tcW w:w="2960" w:type="dxa"/>
            <w:vAlign w:val="top"/>
          </w:tcPr>
          <w:p>
            <w:pPr>
              <w:pStyle w:val="TableText"/>
              <w:ind w:left="1164"/>
              <w:spacing w:before="233" w:line="219" w:lineRule="auto"/>
              <w:rPr/>
            </w:pPr>
            <w:r>
              <w:rPr>
                <w:spacing w:val="-2"/>
              </w:rPr>
              <w:t>捐赠人</w:t>
            </w:r>
          </w:p>
        </w:tc>
        <w:tc>
          <w:tcPr>
            <w:tcW w:w="3110" w:type="dxa"/>
            <w:vAlign w:val="top"/>
          </w:tcPr>
          <w:p>
            <w:pPr>
              <w:pStyle w:val="TableText"/>
              <w:ind w:left="1184"/>
              <w:spacing w:before="243" w:line="219" w:lineRule="auto"/>
              <w:rPr/>
            </w:pPr>
            <w:r>
              <w:rPr>
                <w:spacing w:val="10"/>
              </w:rPr>
              <w:t>捐赠项目</w:t>
            </w:r>
          </w:p>
        </w:tc>
        <w:tc>
          <w:tcPr>
            <w:tcW w:w="1570" w:type="dxa"/>
            <w:vAlign w:val="top"/>
            <w:tcBorders>
              <w:right w:val="nil"/>
            </w:tcBorders>
          </w:tcPr>
          <w:p>
            <w:pPr>
              <w:pStyle w:val="TableText"/>
              <w:ind w:left="365"/>
              <w:spacing w:before="243" w:line="219" w:lineRule="auto"/>
              <w:rPr/>
            </w:pPr>
            <w:r>
              <w:rPr>
                <w:spacing w:val="-2"/>
              </w:rPr>
              <w:t>捐赠金额</w:t>
            </w:r>
          </w:p>
        </w:tc>
      </w:tr>
      <w:tr>
        <w:trPr>
          <w:trHeight w:val="508" w:hRule="atLeast"/>
        </w:trPr>
        <w:tc>
          <w:tcPr>
            <w:tcW w:w="940" w:type="dxa"/>
            <w:vAlign w:val="top"/>
            <w:tcBorders>
              <w:left w:val="nil"/>
            </w:tcBorders>
          </w:tcPr>
          <w:p>
            <w:pPr>
              <w:pStyle w:val="TableText"/>
              <w:ind w:left="150"/>
              <w:spacing w:before="251" w:line="217" w:lineRule="auto"/>
              <w:rPr/>
            </w:pPr>
            <w:r>
              <w:rPr>
                <w:spacing w:val="4"/>
              </w:rPr>
              <w:t>非限定</w:t>
            </w:r>
          </w:p>
        </w:tc>
        <w:tc>
          <w:tcPr>
            <w:tcW w:w="2960" w:type="dxa"/>
            <w:vAlign w:val="top"/>
          </w:tcPr>
          <w:p>
            <w:pPr>
              <w:pStyle w:val="TableText"/>
              <w:ind w:left="124"/>
              <w:spacing w:before="250" w:line="218" w:lineRule="auto"/>
              <w:rPr/>
            </w:pPr>
            <w:r>
              <w:rPr>
                <w:spacing w:val="2"/>
              </w:rPr>
              <w:t>欧莱雅(中国)有限公司</w:t>
            </w:r>
          </w:p>
        </w:tc>
        <w:tc>
          <w:tcPr>
            <w:tcW w:w="3110" w:type="dxa"/>
            <w:vAlign w:val="top"/>
          </w:tcPr>
          <w:p>
            <w:pPr>
              <w:pStyle w:val="TableText"/>
              <w:ind w:left="134"/>
              <w:spacing w:before="250" w:line="218" w:lineRule="auto"/>
              <w:rPr/>
            </w:pPr>
            <w:r>
              <w:rPr>
                <w:spacing w:val="1"/>
              </w:rPr>
              <w:t>志愿服务活动物资</w:t>
            </w:r>
          </w:p>
        </w:tc>
        <w:tc>
          <w:tcPr>
            <w:tcW w:w="1570" w:type="dxa"/>
            <w:vAlign w:val="top"/>
            <w:tcBorders>
              <w:right w:val="nil"/>
            </w:tcBorders>
          </w:tcPr>
          <w:p>
            <w:pPr>
              <w:pStyle w:val="TableText"/>
              <w:ind w:left="115"/>
              <w:spacing w:before="289" w:line="183" w:lineRule="auto"/>
              <w:rPr/>
            </w:pPr>
            <w:r>
              <w:rPr>
                <w:spacing w:val="-2"/>
              </w:rPr>
              <w:t>12,798,000.00</w:t>
            </w:r>
          </w:p>
        </w:tc>
      </w:tr>
      <w:tr>
        <w:trPr>
          <w:trHeight w:val="489" w:hRule="atLeast"/>
        </w:trPr>
        <w:tc>
          <w:tcPr>
            <w:tcW w:w="940" w:type="dxa"/>
            <w:vAlign w:val="top"/>
            <w:tcBorders>
              <w:left w:val="nil"/>
            </w:tcBorders>
          </w:tcPr>
          <w:p>
            <w:pPr>
              <w:pStyle w:val="TableText"/>
              <w:ind w:left="150"/>
              <w:spacing w:before="223" w:line="220" w:lineRule="auto"/>
              <w:rPr/>
            </w:pPr>
            <w:r>
              <w:rPr>
                <w:spacing w:val="4"/>
              </w:rPr>
              <w:t>非限定</w:t>
            </w:r>
          </w:p>
        </w:tc>
        <w:tc>
          <w:tcPr>
            <w:tcW w:w="2960" w:type="dxa"/>
            <w:vAlign w:val="top"/>
          </w:tcPr>
          <w:p>
            <w:pPr>
              <w:pStyle w:val="TableText"/>
              <w:ind w:left="124"/>
              <w:spacing w:before="232" w:line="217" w:lineRule="auto"/>
              <w:rPr/>
            </w:pPr>
            <w:r>
              <w:rPr>
                <w:spacing w:val="2"/>
              </w:rPr>
              <w:t>三得利(中国)投资有限公司</w:t>
            </w:r>
          </w:p>
        </w:tc>
        <w:tc>
          <w:tcPr>
            <w:tcW w:w="3110" w:type="dxa"/>
            <w:vAlign w:val="top"/>
          </w:tcPr>
          <w:p>
            <w:pPr>
              <w:pStyle w:val="TableText"/>
              <w:ind w:left="134"/>
              <w:spacing w:before="233" w:line="216" w:lineRule="auto"/>
              <w:rPr/>
            </w:pPr>
            <w:r>
              <w:rPr>
                <w:spacing w:val="1"/>
              </w:rPr>
              <w:t>疫情防控相关物资</w:t>
            </w:r>
          </w:p>
        </w:tc>
        <w:tc>
          <w:tcPr>
            <w:tcW w:w="1570" w:type="dxa"/>
            <w:vAlign w:val="top"/>
            <w:tcBorders>
              <w:right w:val="nil"/>
            </w:tcBorders>
          </w:tcPr>
          <w:p>
            <w:pPr>
              <w:pStyle w:val="TableText"/>
              <w:ind w:left="224"/>
              <w:spacing w:before="262" w:line="183" w:lineRule="auto"/>
              <w:rPr/>
            </w:pPr>
            <w:r>
              <w:rPr>
                <w:spacing w:val="-2"/>
              </w:rPr>
              <w:t>3,600,000.00</w:t>
            </w:r>
          </w:p>
        </w:tc>
      </w:tr>
      <w:tr>
        <w:trPr>
          <w:trHeight w:val="498" w:hRule="atLeast"/>
        </w:trPr>
        <w:tc>
          <w:tcPr>
            <w:tcW w:w="940" w:type="dxa"/>
            <w:vAlign w:val="top"/>
            <w:tcBorders>
              <w:left w:val="nil"/>
            </w:tcBorders>
          </w:tcPr>
          <w:p>
            <w:pPr>
              <w:pStyle w:val="TableText"/>
              <w:ind w:left="150"/>
              <w:spacing w:before="244" w:line="214" w:lineRule="auto"/>
              <w:rPr/>
            </w:pPr>
            <w:r>
              <w:rPr>
                <w:spacing w:val="2"/>
              </w:rPr>
              <w:t>限定性</w:t>
            </w:r>
          </w:p>
        </w:tc>
        <w:tc>
          <w:tcPr>
            <w:tcW w:w="2960" w:type="dxa"/>
            <w:vAlign w:val="top"/>
          </w:tcPr>
          <w:p>
            <w:pPr>
              <w:pStyle w:val="TableText"/>
              <w:ind w:left="134"/>
              <w:spacing w:before="243" w:line="215" w:lineRule="auto"/>
              <w:rPr/>
            </w:pPr>
            <w:r>
              <w:rPr>
                <w:spacing w:val="2"/>
              </w:rPr>
              <w:t>纽迪希亚制药(无锡)有限公司</w:t>
            </w:r>
          </w:p>
        </w:tc>
        <w:tc>
          <w:tcPr>
            <w:tcW w:w="3110" w:type="dxa"/>
            <w:vAlign w:val="top"/>
          </w:tcPr>
          <w:p>
            <w:pPr>
              <w:pStyle w:val="TableText"/>
              <w:ind w:left="134"/>
              <w:spacing w:before="244" w:line="214" w:lineRule="auto"/>
              <w:rPr/>
            </w:pPr>
            <w:r>
              <w:rPr/>
              <w:t>交大炎症性肠病专项基金</w:t>
            </w:r>
          </w:p>
        </w:tc>
        <w:tc>
          <w:tcPr>
            <w:tcW w:w="1570" w:type="dxa"/>
            <w:vAlign w:val="top"/>
            <w:tcBorders>
              <w:right w:val="nil"/>
            </w:tcBorders>
          </w:tcPr>
          <w:p>
            <w:pPr>
              <w:pStyle w:val="TableText"/>
              <w:ind w:left="224"/>
              <w:spacing w:before="271" w:line="184" w:lineRule="auto"/>
              <w:rPr/>
            </w:pPr>
            <w:r>
              <w:rPr>
                <w:spacing w:val="-2"/>
              </w:rPr>
              <w:t>1,175.727.06</w:t>
            </w:r>
          </w:p>
        </w:tc>
      </w:tr>
      <w:tr>
        <w:trPr>
          <w:trHeight w:val="498" w:hRule="atLeast"/>
        </w:trPr>
        <w:tc>
          <w:tcPr>
            <w:tcW w:w="940" w:type="dxa"/>
            <w:vAlign w:val="top"/>
            <w:tcBorders>
              <w:left w:val="nil"/>
            </w:tcBorders>
          </w:tcPr>
          <w:p>
            <w:pPr>
              <w:pStyle w:val="TableText"/>
              <w:ind w:left="150"/>
              <w:spacing w:before="245" w:line="213" w:lineRule="auto"/>
              <w:rPr/>
            </w:pPr>
            <w:r>
              <w:rPr>
                <w:spacing w:val="4"/>
              </w:rPr>
              <w:t>非限定</w:t>
            </w:r>
          </w:p>
        </w:tc>
        <w:tc>
          <w:tcPr>
            <w:tcW w:w="2960" w:type="dxa"/>
            <w:vAlign w:val="top"/>
          </w:tcPr>
          <w:p>
            <w:pPr>
              <w:pStyle w:val="TableText"/>
              <w:ind w:left="124"/>
              <w:spacing w:before="254" w:line="205" w:lineRule="auto"/>
              <w:rPr/>
            </w:pPr>
            <w:r>
              <w:rPr>
                <w:spacing w:val="2"/>
              </w:rPr>
              <w:t>伽蓝(集团)股份有限公司</w:t>
            </w:r>
          </w:p>
        </w:tc>
        <w:tc>
          <w:tcPr>
            <w:tcW w:w="3110" w:type="dxa"/>
            <w:vAlign w:val="top"/>
          </w:tcPr>
          <w:p>
            <w:pPr>
              <w:pStyle w:val="TableText"/>
              <w:ind w:left="134"/>
              <w:spacing w:before="245" w:line="213" w:lineRule="auto"/>
              <w:rPr/>
            </w:pPr>
            <w:r>
              <w:rPr>
                <w:spacing w:val="1"/>
              </w:rPr>
              <w:t>志愿服务活动物资</w:t>
            </w:r>
          </w:p>
        </w:tc>
        <w:tc>
          <w:tcPr>
            <w:tcW w:w="1570" w:type="dxa"/>
            <w:vAlign w:val="top"/>
            <w:tcBorders>
              <w:right w:val="nil"/>
            </w:tcBorders>
          </w:tcPr>
          <w:p>
            <w:pPr>
              <w:pStyle w:val="TableText"/>
              <w:ind w:left="224"/>
              <w:spacing w:before="284" w:line="179" w:lineRule="auto"/>
              <w:rPr/>
            </w:pPr>
            <w:r>
              <w:rPr>
                <w:spacing w:val="-2"/>
              </w:rPr>
              <w:t>1,158,816.00</w:t>
            </w:r>
          </w:p>
        </w:tc>
      </w:tr>
      <w:tr>
        <w:trPr>
          <w:trHeight w:val="513" w:hRule="atLeast"/>
        </w:trPr>
        <w:tc>
          <w:tcPr>
            <w:tcW w:w="940" w:type="dxa"/>
            <w:vAlign w:val="top"/>
            <w:tcBorders>
              <w:left w:val="nil"/>
            </w:tcBorders>
          </w:tcPr>
          <w:p>
            <w:pPr>
              <w:pStyle w:val="TableText"/>
              <w:ind w:left="150"/>
              <w:spacing w:before="248" w:line="220" w:lineRule="auto"/>
              <w:rPr/>
            </w:pPr>
            <w:r>
              <w:rPr>
                <w:spacing w:val="2"/>
              </w:rPr>
              <w:t>限定性</w:t>
            </w:r>
          </w:p>
        </w:tc>
        <w:tc>
          <w:tcPr>
            <w:tcW w:w="2960" w:type="dxa"/>
            <w:vAlign w:val="top"/>
          </w:tcPr>
          <w:p>
            <w:pPr>
              <w:pStyle w:val="TableText"/>
              <w:ind w:left="124"/>
              <w:spacing w:before="257" w:line="216" w:lineRule="auto"/>
              <w:rPr/>
            </w:pPr>
            <w:r>
              <w:rPr>
                <w:spacing w:val="3"/>
              </w:rPr>
              <w:t>杜毅文</w:t>
            </w:r>
          </w:p>
        </w:tc>
        <w:tc>
          <w:tcPr>
            <w:tcW w:w="3110" w:type="dxa"/>
            <w:vAlign w:val="top"/>
          </w:tcPr>
          <w:p>
            <w:pPr>
              <w:pStyle w:val="TableText"/>
              <w:ind w:left="134"/>
              <w:spacing w:before="247" w:line="219" w:lineRule="auto"/>
              <w:rPr/>
            </w:pPr>
            <w:r>
              <w:rPr>
                <w:spacing w:val="1"/>
              </w:rPr>
              <w:t>文明养宠公益活动</w:t>
            </w:r>
          </w:p>
        </w:tc>
        <w:tc>
          <w:tcPr>
            <w:tcW w:w="1570" w:type="dxa"/>
            <w:vAlign w:val="top"/>
            <w:tcBorders>
              <w:right w:val="nil"/>
            </w:tcBorders>
          </w:tcPr>
          <w:p>
            <w:pPr>
              <w:pStyle w:val="TableText"/>
              <w:ind w:left="224"/>
              <w:spacing w:before="276" w:line="184" w:lineRule="auto"/>
              <w:rPr/>
            </w:pPr>
            <w:r>
              <w:rPr>
                <w:spacing w:val="-2"/>
              </w:rPr>
              <w:t>1,000,000.00</w:t>
            </w:r>
          </w:p>
        </w:tc>
      </w:tr>
    </w:tbl>
    <w:p>
      <w:pPr>
        <w:rPr>
          <w:rFonts w:ascii="Arial"/>
          <w:sz w:val="21"/>
        </w:rPr>
      </w:pPr>
      <w:r/>
    </w:p>
    <w:p>
      <w:pPr>
        <w:sectPr>
          <w:headerReference w:type="default" r:id="rId28"/>
          <w:footerReference w:type="default" r:id="rId29"/>
          <w:pgSz w:w="11910" w:h="16850"/>
          <w:pgMar w:top="1780" w:right="1489" w:bottom="1118" w:left="1786" w:header="888" w:footer="979" w:gutter="0"/>
        </w:sectPr>
        <w:rPr>
          <w:rFonts w:ascii="Arial" w:hAnsi="Arial" w:eastAsia="Arial" w:cs="Arial"/>
          <w:sz w:val="21"/>
          <w:szCs w:val="21"/>
        </w:rPr>
      </w:pPr>
    </w:p>
    <w:p>
      <w:pPr>
        <w:spacing w:line="372" w:lineRule="auto"/>
        <w:rPr>
          <w:rFonts w:ascii="Arial"/>
          <w:sz w:val="21"/>
        </w:rPr>
      </w:pPr>
      <w:r>
        <w:drawing>
          <wp:anchor distT="0" distB="0" distL="0" distR="0" simplePos="0" relativeHeight="252355584" behindDoc="0" locked="0" layoutInCell="0" allowOverlap="1">
            <wp:simplePos x="0" y="0"/>
            <wp:positionH relativeFrom="page">
              <wp:posOffset>1162032</wp:posOffset>
            </wp:positionH>
            <wp:positionV relativeFrom="page">
              <wp:posOffset>1111275</wp:posOffset>
            </wp:positionV>
            <wp:extent cx="5391178" cy="12624"/>
            <wp:effectExtent l="0" t="0" r="0" b="0"/>
            <wp:wrapNone/>
            <wp:docPr id="30" name="IM 30"/>
            <wp:cNvGraphicFramePr/>
            <a:graphic>
              <a:graphicData uri="http://schemas.openxmlformats.org/drawingml/2006/picture">
                <pic:pic>
                  <pic:nvPicPr>
                    <pic:cNvPr id="30" name="IM 30"/>
                    <pic:cNvPicPr/>
                  </pic:nvPicPr>
                  <pic:blipFill>
                    <a:blip r:embed="rId31"/>
                    <a:stretch>
                      <a:fillRect/>
                    </a:stretch>
                  </pic:blipFill>
                  <pic:spPr>
                    <a:xfrm rot="0">
                      <a:off x="0" y="0"/>
                      <a:ext cx="5391178" cy="12624"/>
                    </a:xfrm>
                    <a:prstGeom prst="rect">
                      <a:avLst/>
                    </a:prstGeom>
                  </pic:spPr>
                </pic:pic>
              </a:graphicData>
            </a:graphic>
          </wp:anchor>
        </w:drawing>
      </w:r>
      <w:r/>
    </w:p>
    <w:p>
      <w:pPr>
        <w:ind w:left="2863"/>
        <w:spacing w:before="94" w:line="225" w:lineRule="auto"/>
        <w:rPr>
          <w:rFonts w:ascii="KaiTi" w:hAnsi="KaiTi" w:eastAsia="KaiTi" w:cs="KaiTi"/>
          <w:sz w:val="29"/>
          <w:szCs w:val="29"/>
        </w:rPr>
      </w:pPr>
      <w:r>
        <w:rPr>
          <w:rFonts w:ascii="KaiTi" w:hAnsi="KaiTi" w:eastAsia="KaiTi" w:cs="KaiTi"/>
          <w:sz w:val="29"/>
          <w:szCs w:val="29"/>
          <w:spacing w:val="-3"/>
        </w:rPr>
        <w:t>2020年度财务报表附注</w:t>
      </w:r>
    </w:p>
    <w:p>
      <w:pPr>
        <w:ind w:left="123"/>
        <w:spacing w:before="195" w:line="223" w:lineRule="auto"/>
        <w:rPr>
          <w:rFonts w:ascii="KaiTi" w:hAnsi="KaiTi" w:eastAsia="KaiTi" w:cs="KaiTi"/>
          <w:sz w:val="22"/>
          <w:szCs w:val="22"/>
        </w:rPr>
      </w:pPr>
      <w:r>
        <w:rPr>
          <w:rFonts w:ascii="KaiTi" w:hAnsi="KaiTi" w:eastAsia="KaiTi" w:cs="KaiTi"/>
          <w:sz w:val="25"/>
          <w:szCs w:val="25"/>
          <w:spacing w:val="-12"/>
        </w:rPr>
        <w:t>上海市志愿服务公益基金会</w:t>
      </w:r>
      <w:r>
        <w:rPr>
          <w:rFonts w:ascii="KaiTi" w:hAnsi="KaiTi" w:eastAsia="KaiTi" w:cs="KaiTi"/>
          <w:sz w:val="25"/>
          <w:szCs w:val="25"/>
          <w:spacing w:val="6"/>
        </w:rPr>
        <w:t xml:space="preserve">                </w:t>
      </w:r>
      <w:r>
        <w:rPr>
          <w:rFonts w:ascii="KaiTi" w:hAnsi="KaiTi" w:eastAsia="KaiTi" w:cs="KaiTi"/>
          <w:sz w:val="22"/>
          <w:szCs w:val="22"/>
          <w:spacing w:val="-12"/>
        </w:rPr>
        <w:t>除特别注明外，金额单位为人民币元</w:t>
      </w:r>
    </w:p>
    <w:p>
      <w:pPr>
        <w:spacing w:line="453" w:lineRule="auto"/>
        <w:rPr>
          <w:rFonts w:ascii="Arial"/>
          <w:sz w:val="21"/>
        </w:rPr>
      </w:pPr>
      <w:r/>
    </w:p>
    <w:p>
      <w:pPr>
        <w:ind w:left="123"/>
        <w:spacing w:before="82" w:line="225" w:lineRule="auto"/>
        <w:rPr>
          <w:rFonts w:ascii="KaiTi" w:hAnsi="KaiTi" w:eastAsia="KaiTi" w:cs="KaiTi"/>
          <w:sz w:val="25"/>
          <w:szCs w:val="25"/>
        </w:rPr>
      </w:pPr>
      <w:r>
        <w:rPr>
          <w:rFonts w:ascii="KaiTi" w:hAnsi="KaiTi" w:eastAsia="KaiTi" w:cs="KaiTi"/>
          <w:sz w:val="25"/>
          <w:szCs w:val="25"/>
          <w:spacing w:val="-13"/>
        </w:rPr>
        <w:t>11、提供服务收入</w:t>
      </w:r>
    </w:p>
    <w:p>
      <w:pPr>
        <w:spacing w:line="22" w:lineRule="exact"/>
        <w:rPr/>
      </w:pPr>
      <w:r/>
    </w:p>
    <w:tbl>
      <w:tblPr>
        <w:tblStyle w:val="TableNormal"/>
        <w:tblW w:w="8590" w:type="dxa"/>
        <w:tblInd w:w="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0"/>
        <w:gridCol w:w="2850"/>
        <w:gridCol w:w="2111"/>
        <w:gridCol w:w="420"/>
        <w:gridCol w:w="339"/>
      </w:tblGrid>
      <w:tr>
        <w:trPr>
          <w:trHeight w:val="511" w:hRule="atLeast"/>
        </w:trPr>
        <w:tc>
          <w:tcPr>
            <w:tcW w:w="2870" w:type="dxa"/>
            <w:vAlign w:val="top"/>
            <w:tcBorders>
              <w:left w:val="nil"/>
            </w:tcBorders>
          </w:tcPr>
          <w:p>
            <w:pPr>
              <w:pStyle w:val="TableText"/>
              <w:ind w:left="1220"/>
              <w:spacing w:before="234" w:line="220" w:lineRule="auto"/>
              <w:rPr/>
            </w:pPr>
            <w:r>
              <w:rPr>
                <w:spacing w:val="-6"/>
              </w:rPr>
              <w:t>项 目</w:t>
            </w:r>
          </w:p>
        </w:tc>
        <w:tc>
          <w:tcPr>
            <w:tcW w:w="2850" w:type="dxa"/>
            <w:vAlign w:val="top"/>
          </w:tcPr>
          <w:p>
            <w:pPr>
              <w:pStyle w:val="TableText"/>
              <w:ind w:left="1115"/>
              <w:spacing w:before="253" w:line="218" w:lineRule="auto"/>
              <w:rPr/>
            </w:pPr>
            <w:r>
              <w:rPr>
                <w:spacing w:val="-3"/>
              </w:rPr>
              <w:t>本年数</w:t>
            </w:r>
          </w:p>
        </w:tc>
        <w:tc>
          <w:tcPr>
            <w:tcW w:w="2870" w:type="dxa"/>
            <w:vAlign w:val="top"/>
            <w:gridSpan w:val="3"/>
            <w:tcBorders>
              <w:right w:val="nil"/>
            </w:tcBorders>
          </w:tcPr>
          <w:p>
            <w:pPr>
              <w:pStyle w:val="TableText"/>
              <w:ind w:left="1135"/>
              <w:spacing w:before="263" w:line="209" w:lineRule="auto"/>
              <w:rPr/>
            </w:pPr>
            <w:r>
              <w:rPr>
                <w:spacing w:val="-3"/>
              </w:rPr>
              <w:t>上年数</w:t>
            </w:r>
          </w:p>
        </w:tc>
      </w:tr>
      <w:tr>
        <w:trPr>
          <w:trHeight w:val="497" w:hRule="atLeast"/>
        </w:trPr>
        <w:tc>
          <w:tcPr>
            <w:tcW w:w="2870" w:type="dxa"/>
            <w:vAlign w:val="top"/>
            <w:tcBorders>
              <w:left w:val="nil"/>
            </w:tcBorders>
          </w:tcPr>
          <w:p>
            <w:pPr>
              <w:pStyle w:val="TableText"/>
              <w:ind w:left="170"/>
              <w:spacing w:before="242" w:line="215" w:lineRule="auto"/>
              <w:rPr/>
            </w:pPr>
            <w:r>
              <w:rPr/>
              <w:t>志愿服务活动策划服务收入</w:t>
            </w:r>
          </w:p>
        </w:tc>
        <w:tc>
          <w:tcPr>
            <w:tcW w:w="2850" w:type="dxa"/>
            <w:vAlign w:val="top"/>
          </w:tcPr>
          <w:p>
            <w:pPr>
              <w:pStyle w:val="TableText"/>
              <w:ind w:left="1714"/>
              <w:spacing w:before="282" w:line="180" w:lineRule="auto"/>
              <w:rPr/>
            </w:pPr>
            <w:r>
              <w:rPr>
                <w:spacing w:val="-1"/>
              </w:rPr>
              <w:t>639,350.46</w:t>
            </w:r>
          </w:p>
        </w:tc>
        <w:tc>
          <w:tcPr>
            <w:tcW w:w="2111" w:type="dxa"/>
            <w:vAlign w:val="top"/>
            <w:tcBorders>
              <w:right w:val="nil"/>
            </w:tcBorders>
          </w:tcPr>
          <w:p>
            <w:pPr>
              <w:pStyle w:val="TableText"/>
              <w:spacing w:before="282" w:line="180" w:lineRule="auto"/>
              <w:jc w:val="right"/>
              <w:rPr/>
            </w:pPr>
            <w:r>
              <w:rPr>
                <w:spacing w:val="-10"/>
              </w:rPr>
              <w:t>556,</w:t>
            </w:r>
          </w:p>
        </w:tc>
        <w:tc>
          <w:tcPr>
            <w:tcW w:w="420" w:type="dxa"/>
            <w:vAlign w:val="top"/>
            <w:tcBorders>
              <w:left w:val="nil"/>
              <w:right w:val="nil"/>
            </w:tcBorders>
          </w:tcPr>
          <w:p>
            <w:pPr>
              <w:pStyle w:val="TableText"/>
              <w:spacing w:before="282" w:line="180" w:lineRule="auto"/>
              <w:jc w:val="right"/>
              <w:rPr/>
            </w:pPr>
            <w:r>
              <w:rPr>
                <w:spacing w:val="-10"/>
              </w:rPr>
              <w:t>275.</w:t>
            </w:r>
          </w:p>
        </w:tc>
        <w:tc>
          <w:tcPr>
            <w:tcW w:w="339" w:type="dxa"/>
            <w:vAlign w:val="top"/>
            <w:tcBorders>
              <w:left w:val="nil"/>
              <w:right w:val="nil"/>
            </w:tcBorders>
          </w:tcPr>
          <w:p>
            <w:pPr>
              <w:pStyle w:val="TableText"/>
              <w:ind w:left="39"/>
              <w:spacing w:before="283" w:line="179" w:lineRule="auto"/>
              <w:rPr/>
            </w:pPr>
            <w:r>
              <w:rPr>
                <w:spacing w:val="-4"/>
              </w:rPr>
              <w:t>75</w:t>
            </w:r>
          </w:p>
        </w:tc>
      </w:tr>
      <w:tr>
        <w:trPr>
          <w:trHeight w:val="501" w:hRule="atLeast"/>
        </w:trPr>
        <w:tc>
          <w:tcPr>
            <w:tcW w:w="2870" w:type="dxa"/>
            <w:vAlign w:val="top"/>
            <w:tcBorders>
              <w:left w:val="nil"/>
            </w:tcBorders>
          </w:tcPr>
          <w:p>
            <w:pPr>
              <w:pStyle w:val="TableText"/>
              <w:ind w:left="1220"/>
              <w:spacing w:before="226" w:line="221" w:lineRule="auto"/>
              <w:rPr/>
            </w:pPr>
            <w:r>
              <w:rPr>
                <w:spacing w:val="-3"/>
              </w:rPr>
              <w:t>合计</w:t>
            </w:r>
          </w:p>
        </w:tc>
        <w:tc>
          <w:tcPr>
            <w:tcW w:w="2850" w:type="dxa"/>
            <w:vAlign w:val="top"/>
          </w:tcPr>
          <w:p>
            <w:pPr>
              <w:pStyle w:val="TableText"/>
              <w:ind w:left="1714"/>
              <w:spacing w:before="285" w:line="181" w:lineRule="auto"/>
              <w:rPr/>
            </w:pPr>
            <w:r>
              <w:rPr>
                <w:spacing w:val="-1"/>
              </w:rPr>
              <w:t>639,350.46</w:t>
            </w:r>
          </w:p>
        </w:tc>
        <w:tc>
          <w:tcPr>
            <w:tcW w:w="2111" w:type="dxa"/>
            <w:vAlign w:val="top"/>
            <w:tcBorders>
              <w:right w:val="nil"/>
            </w:tcBorders>
          </w:tcPr>
          <w:p>
            <w:pPr>
              <w:pStyle w:val="TableText"/>
              <w:spacing w:before="295" w:line="172" w:lineRule="auto"/>
              <w:jc w:val="right"/>
              <w:rPr/>
            </w:pPr>
            <w:r>
              <w:rPr>
                <w:spacing w:val="-10"/>
              </w:rPr>
              <w:t>556,</w:t>
            </w:r>
          </w:p>
        </w:tc>
        <w:tc>
          <w:tcPr>
            <w:tcW w:w="420" w:type="dxa"/>
            <w:vAlign w:val="top"/>
            <w:tcBorders>
              <w:left w:val="nil"/>
              <w:right w:val="nil"/>
            </w:tcBorders>
          </w:tcPr>
          <w:p>
            <w:pPr>
              <w:pStyle w:val="TableText"/>
              <w:spacing w:before="295" w:line="172" w:lineRule="auto"/>
              <w:jc w:val="right"/>
              <w:rPr/>
            </w:pPr>
            <w:r>
              <w:rPr>
                <w:spacing w:val="-10"/>
              </w:rPr>
              <w:t>275.</w:t>
            </w:r>
          </w:p>
        </w:tc>
        <w:tc>
          <w:tcPr>
            <w:tcW w:w="339" w:type="dxa"/>
            <w:vAlign w:val="top"/>
            <w:tcBorders>
              <w:left w:val="nil"/>
              <w:right w:val="nil"/>
            </w:tcBorders>
          </w:tcPr>
          <w:p>
            <w:pPr>
              <w:pStyle w:val="TableText"/>
              <w:ind w:left="39"/>
              <w:spacing w:before="296" w:line="171" w:lineRule="auto"/>
              <w:rPr/>
            </w:pPr>
            <w:r>
              <w:rPr>
                <w:spacing w:val="-4"/>
              </w:rPr>
              <w:t>75</w:t>
            </w:r>
          </w:p>
        </w:tc>
      </w:tr>
    </w:tbl>
    <w:p>
      <w:pPr>
        <w:spacing w:line="359" w:lineRule="auto"/>
        <w:rPr>
          <w:rFonts w:ascii="Arial"/>
          <w:sz w:val="21"/>
        </w:rPr>
      </w:pPr>
      <w:r/>
    </w:p>
    <w:p>
      <w:pPr>
        <w:ind w:left="123"/>
        <w:spacing w:before="81" w:line="226" w:lineRule="auto"/>
        <w:rPr>
          <w:rFonts w:ascii="KaiTi" w:hAnsi="KaiTi" w:eastAsia="KaiTi" w:cs="KaiTi"/>
          <w:sz w:val="25"/>
          <w:szCs w:val="25"/>
        </w:rPr>
      </w:pPr>
      <w:r>
        <w:rPr>
          <w:rFonts w:ascii="KaiTi" w:hAnsi="KaiTi" w:eastAsia="KaiTi" w:cs="KaiTi"/>
          <w:sz w:val="25"/>
          <w:szCs w:val="25"/>
          <w:spacing w:val="-11"/>
        </w:rPr>
        <w:t>12、投资收益</w:t>
      </w:r>
    </w:p>
    <w:p>
      <w:pPr>
        <w:spacing w:line="21" w:lineRule="exact"/>
        <w:rPr/>
      </w:pPr>
      <w:r/>
    </w:p>
    <w:tbl>
      <w:tblPr>
        <w:tblStyle w:val="TableNormal"/>
        <w:tblW w:w="8590" w:type="dxa"/>
        <w:tblInd w:w="1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0"/>
        <w:gridCol w:w="2850"/>
        <w:gridCol w:w="2870"/>
      </w:tblGrid>
      <w:tr>
        <w:trPr>
          <w:trHeight w:val="512" w:hRule="atLeast"/>
        </w:trPr>
        <w:tc>
          <w:tcPr>
            <w:tcW w:w="2870" w:type="dxa"/>
            <w:vAlign w:val="top"/>
            <w:tcBorders>
              <w:left w:val="nil"/>
            </w:tcBorders>
          </w:tcPr>
          <w:p>
            <w:pPr>
              <w:pStyle w:val="TableText"/>
              <w:ind w:left="1230"/>
              <w:spacing w:before="243" w:line="220" w:lineRule="auto"/>
              <w:rPr>
                <w:sz w:val="20"/>
                <w:szCs w:val="20"/>
              </w:rPr>
            </w:pPr>
            <w:r>
              <w:rPr>
                <w:sz w:val="20"/>
                <w:szCs w:val="20"/>
                <w:spacing w:val="-6"/>
              </w:rPr>
              <w:t>项 目</w:t>
            </w:r>
          </w:p>
        </w:tc>
        <w:tc>
          <w:tcPr>
            <w:tcW w:w="2850" w:type="dxa"/>
            <w:vAlign w:val="top"/>
          </w:tcPr>
          <w:p>
            <w:pPr>
              <w:pStyle w:val="TableText"/>
              <w:ind w:left="1115"/>
              <w:spacing w:before="252" w:line="219" w:lineRule="auto"/>
              <w:rPr>
                <w:sz w:val="20"/>
                <w:szCs w:val="20"/>
              </w:rPr>
            </w:pPr>
            <w:r>
              <w:rPr>
                <w:sz w:val="20"/>
                <w:szCs w:val="20"/>
                <w:spacing w:val="-2"/>
              </w:rPr>
              <w:t>本年数</w:t>
            </w:r>
          </w:p>
        </w:tc>
        <w:tc>
          <w:tcPr>
            <w:tcW w:w="2870" w:type="dxa"/>
            <w:vAlign w:val="top"/>
            <w:tcBorders>
              <w:right w:val="nil"/>
            </w:tcBorders>
          </w:tcPr>
          <w:p>
            <w:pPr>
              <w:pStyle w:val="TableText"/>
              <w:ind w:left="1115"/>
              <w:spacing w:before="223" w:line="219" w:lineRule="auto"/>
              <w:rPr>
                <w:sz w:val="20"/>
                <w:szCs w:val="20"/>
              </w:rPr>
            </w:pPr>
            <w:r>
              <w:rPr>
                <w:sz w:val="20"/>
                <w:szCs w:val="20"/>
                <w:spacing w:val="-3"/>
              </w:rPr>
              <w:t>上年数</w:t>
            </w:r>
          </w:p>
        </w:tc>
      </w:tr>
      <w:tr>
        <w:trPr>
          <w:trHeight w:val="487" w:hRule="atLeast"/>
        </w:trPr>
        <w:tc>
          <w:tcPr>
            <w:tcW w:w="2870" w:type="dxa"/>
            <w:vAlign w:val="top"/>
            <w:tcBorders>
              <w:left w:val="nil"/>
            </w:tcBorders>
          </w:tcPr>
          <w:p>
            <w:pPr>
              <w:pStyle w:val="TableText"/>
              <w:ind w:left="110"/>
              <w:spacing w:before="240" w:line="218" w:lineRule="auto"/>
              <w:rPr>
                <w:sz w:val="20"/>
                <w:szCs w:val="20"/>
              </w:rPr>
            </w:pPr>
            <w:r>
              <w:rPr>
                <w:sz w:val="20"/>
                <w:szCs w:val="20"/>
                <w:spacing w:val="1"/>
              </w:rPr>
              <w:t>理财产品及委托贷款的利息</w:t>
            </w:r>
          </w:p>
        </w:tc>
        <w:tc>
          <w:tcPr>
            <w:tcW w:w="2850" w:type="dxa"/>
            <w:vAlign w:val="top"/>
          </w:tcPr>
          <w:p>
            <w:pPr>
              <w:pStyle w:val="TableText"/>
              <w:ind w:left="1545"/>
              <w:spacing w:before="279" w:line="182" w:lineRule="auto"/>
              <w:rPr>
                <w:sz w:val="20"/>
                <w:szCs w:val="20"/>
              </w:rPr>
            </w:pPr>
            <w:r>
              <w:rPr>
                <w:sz w:val="20"/>
                <w:szCs w:val="20"/>
                <w:spacing w:val="-1"/>
              </w:rPr>
              <w:t>2,927,756.84</w:t>
            </w:r>
          </w:p>
        </w:tc>
        <w:tc>
          <w:tcPr>
            <w:tcW w:w="2870" w:type="dxa"/>
            <w:vAlign w:val="top"/>
            <w:tcBorders>
              <w:right w:val="nil"/>
            </w:tcBorders>
          </w:tcPr>
          <w:p>
            <w:pPr>
              <w:pStyle w:val="TableText"/>
              <w:ind w:left="1564"/>
              <w:spacing w:before="238" w:line="184" w:lineRule="auto"/>
              <w:rPr>
                <w:sz w:val="20"/>
                <w:szCs w:val="20"/>
              </w:rPr>
            </w:pPr>
            <w:r>
              <w:rPr>
                <w:sz w:val="20"/>
                <w:szCs w:val="20"/>
                <w:spacing w:val="-1"/>
              </w:rPr>
              <w:t>3,130,694.52</w:t>
            </w:r>
          </w:p>
        </w:tc>
      </w:tr>
      <w:tr>
        <w:trPr>
          <w:trHeight w:val="521" w:hRule="atLeast"/>
        </w:trPr>
        <w:tc>
          <w:tcPr>
            <w:tcW w:w="2870" w:type="dxa"/>
            <w:vAlign w:val="top"/>
            <w:tcBorders>
              <w:left w:val="nil"/>
            </w:tcBorders>
          </w:tcPr>
          <w:p>
            <w:pPr>
              <w:pStyle w:val="TableText"/>
              <w:ind w:left="1230"/>
              <w:spacing w:before="235" w:line="221" w:lineRule="auto"/>
              <w:rPr>
                <w:sz w:val="20"/>
                <w:szCs w:val="20"/>
              </w:rPr>
            </w:pPr>
            <w:r>
              <w:rPr>
                <w:sz w:val="20"/>
                <w:szCs w:val="20"/>
                <w:spacing w:val="-3"/>
              </w:rPr>
              <w:t>合计</w:t>
            </w:r>
          </w:p>
        </w:tc>
        <w:tc>
          <w:tcPr>
            <w:tcW w:w="2850" w:type="dxa"/>
            <w:vAlign w:val="top"/>
          </w:tcPr>
          <w:p>
            <w:pPr>
              <w:pStyle w:val="TableText"/>
              <w:ind w:left="1545"/>
              <w:spacing w:before="292" w:line="183" w:lineRule="auto"/>
              <w:rPr>
                <w:sz w:val="20"/>
                <w:szCs w:val="20"/>
              </w:rPr>
            </w:pPr>
            <w:r>
              <w:rPr>
                <w:sz w:val="20"/>
                <w:szCs w:val="20"/>
                <w:spacing w:val="-1"/>
              </w:rPr>
              <w:t>2,927,756.84</w:t>
            </w:r>
          </w:p>
        </w:tc>
        <w:tc>
          <w:tcPr>
            <w:tcW w:w="2870" w:type="dxa"/>
            <w:vAlign w:val="top"/>
            <w:tcBorders>
              <w:right w:val="nil"/>
            </w:tcBorders>
          </w:tcPr>
          <w:p>
            <w:pPr>
              <w:pStyle w:val="TableText"/>
              <w:ind w:left="1564"/>
              <w:spacing w:before="291" w:line="184" w:lineRule="auto"/>
              <w:rPr>
                <w:sz w:val="20"/>
                <w:szCs w:val="20"/>
              </w:rPr>
            </w:pPr>
            <w:r>
              <w:rPr>
                <w:sz w:val="20"/>
                <w:szCs w:val="20"/>
                <w:spacing w:val="-1"/>
              </w:rPr>
              <w:t>3,130,694.52</w:t>
            </w:r>
          </w:p>
        </w:tc>
      </w:tr>
    </w:tbl>
    <w:p>
      <w:pPr>
        <w:spacing w:line="387" w:lineRule="auto"/>
        <w:rPr>
          <w:rFonts w:ascii="Arial"/>
          <w:sz w:val="21"/>
        </w:rPr>
      </w:pPr>
      <w:r/>
    </w:p>
    <w:p>
      <w:pPr>
        <w:pStyle w:val="BodyText"/>
        <w:ind w:left="133"/>
        <w:spacing w:before="75" w:line="219" w:lineRule="auto"/>
        <w:rPr>
          <w:sz w:val="23"/>
          <w:szCs w:val="23"/>
        </w:rPr>
      </w:pPr>
      <w:r>
        <w:rPr>
          <w:sz w:val="23"/>
          <w:szCs w:val="23"/>
          <w:spacing w:val="1"/>
        </w:rPr>
        <w:t>13、其他收入</w:t>
      </w:r>
    </w:p>
    <w:p>
      <w:pPr>
        <w:spacing w:line="23" w:lineRule="exact"/>
        <w:rPr/>
      </w:pPr>
      <w:r/>
    </w:p>
    <w:tbl>
      <w:tblPr>
        <w:tblStyle w:val="TableNormal"/>
        <w:tblW w:w="8580" w:type="dxa"/>
        <w:tblInd w:w="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60"/>
        <w:gridCol w:w="2860"/>
        <w:gridCol w:w="2860"/>
      </w:tblGrid>
      <w:tr>
        <w:trPr>
          <w:trHeight w:val="512" w:hRule="atLeast"/>
        </w:trPr>
        <w:tc>
          <w:tcPr>
            <w:tcW w:w="2860" w:type="dxa"/>
            <w:vAlign w:val="top"/>
            <w:tcBorders>
              <w:left w:val="nil"/>
            </w:tcBorders>
          </w:tcPr>
          <w:p>
            <w:pPr>
              <w:pStyle w:val="TableText"/>
              <w:ind w:left="1210"/>
              <w:spacing w:before="244" w:line="220" w:lineRule="auto"/>
              <w:rPr/>
            </w:pPr>
            <w:r>
              <w:rPr>
                <w:spacing w:val="-6"/>
              </w:rPr>
              <w:t>项 目</w:t>
            </w:r>
          </w:p>
        </w:tc>
        <w:tc>
          <w:tcPr>
            <w:tcW w:w="2860" w:type="dxa"/>
            <w:vAlign w:val="top"/>
          </w:tcPr>
          <w:p>
            <w:pPr>
              <w:pStyle w:val="TableText"/>
              <w:ind w:left="1105"/>
              <w:spacing w:before="263" w:line="210" w:lineRule="auto"/>
              <w:rPr/>
            </w:pPr>
            <w:r>
              <w:rPr>
                <w:spacing w:val="-3"/>
              </w:rPr>
              <w:t>本年数</w:t>
            </w:r>
          </w:p>
        </w:tc>
        <w:tc>
          <w:tcPr>
            <w:tcW w:w="2860" w:type="dxa"/>
            <w:vAlign w:val="top"/>
            <w:tcBorders>
              <w:right w:val="nil"/>
            </w:tcBorders>
          </w:tcPr>
          <w:p>
            <w:pPr>
              <w:pStyle w:val="TableText"/>
              <w:ind w:left="1135"/>
              <w:spacing w:before="252" w:line="219" w:lineRule="auto"/>
              <w:rPr/>
            </w:pPr>
            <w:r>
              <w:rPr>
                <w:spacing w:val="-3"/>
              </w:rPr>
              <w:t>上年数</w:t>
            </w:r>
          </w:p>
        </w:tc>
      </w:tr>
      <w:tr>
        <w:trPr>
          <w:trHeight w:val="498" w:hRule="atLeast"/>
        </w:trPr>
        <w:tc>
          <w:tcPr>
            <w:tcW w:w="2860" w:type="dxa"/>
            <w:vAlign w:val="top"/>
            <w:tcBorders>
              <w:left w:val="nil"/>
            </w:tcBorders>
          </w:tcPr>
          <w:p>
            <w:pPr>
              <w:pStyle w:val="TableText"/>
              <w:ind w:left="100"/>
              <w:spacing w:before="241" w:line="217" w:lineRule="auto"/>
              <w:rPr/>
            </w:pPr>
            <w:r>
              <w:rPr>
                <w:spacing w:val="-1"/>
              </w:rPr>
              <w:t>银行存款利息收入</w:t>
            </w:r>
          </w:p>
        </w:tc>
        <w:tc>
          <w:tcPr>
            <w:tcW w:w="2860" w:type="dxa"/>
            <w:vAlign w:val="top"/>
          </w:tcPr>
          <w:p>
            <w:pPr>
              <w:pStyle w:val="TableText"/>
              <w:ind w:left="1785"/>
              <w:spacing w:before="270" w:line="184" w:lineRule="auto"/>
              <w:rPr/>
            </w:pPr>
            <w:r>
              <w:rPr>
                <w:spacing w:val="-2"/>
              </w:rPr>
              <w:t>91,605.45</w:t>
            </w:r>
          </w:p>
        </w:tc>
        <w:tc>
          <w:tcPr>
            <w:tcW w:w="2860" w:type="dxa"/>
            <w:vAlign w:val="top"/>
            <w:tcBorders>
              <w:right w:val="nil"/>
            </w:tcBorders>
          </w:tcPr>
          <w:p>
            <w:pPr>
              <w:pStyle w:val="TableText"/>
              <w:ind w:left="1824"/>
              <w:spacing w:before="291" w:line="173" w:lineRule="auto"/>
              <w:rPr/>
            </w:pPr>
            <w:r>
              <w:rPr>
                <w:spacing w:val="-2"/>
              </w:rPr>
              <w:t>64,450.62</w:t>
            </w:r>
          </w:p>
        </w:tc>
      </w:tr>
      <w:tr>
        <w:trPr>
          <w:trHeight w:val="497" w:hRule="atLeast"/>
        </w:trPr>
        <w:tc>
          <w:tcPr>
            <w:tcW w:w="2860" w:type="dxa"/>
            <w:vAlign w:val="top"/>
            <w:tcBorders>
              <w:left w:val="nil"/>
            </w:tcBorders>
          </w:tcPr>
          <w:p>
            <w:pPr>
              <w:pStyle w:val="TableText"/>
              <w:ind w:left="100"/>
              <w:spacing w:before="243" w:line="214" w:lineRule="auto"/>
              <w:rPr/>
            </w:pPr>
            <w:r>
              <w:rPr>
                <w:spacing w:val="-2"/>
              </w:rPr>
              <w:t>其他收入</w:t>
            </w:r>
          </w:p>
        </w:tc>
        <w:tc>
          <w:tcPr>
            <w:tcW w:w="2860" w:type="dxa"/>
            <w:vAlign w:val="top"/>
          </w:tcPr>
          <w:p>
            <w:pPr>
              <w:pStyle w:val="TableText"/>
              <w:ind w:left="1895"/>
              <w:spacing w:before="243" w:line="183" w:lineRule="auto"/>
              <w:rPr/>
            </w:pPr>
            <w:r>
              <w:rPr>
                <w:spacing w:val="-2"/>
              </w:rPr>
              <w:t>3,358.02</w:t>
            </w:r>
          </w:p>
        </w:tc>
        <w:tc>
          <w:tcPr>
            <w:tcW w:w="2860" w:type="dxa"/>
            <w:vAlign w:val="top"/>
            <w:tcBorders>
              <w:right w:val="nil"/>
            </w:tcBorders>
          </w:tcPr>
          <w:p>
            <w:pPr>
              <w:pStyle w:val="TableText"/>
              <w:ind w:left="1935"/>
              <w:spacing w:before="293" w:line="170" w:lineRule="auto"/>
              <w:rPr/>
            </w:pPr>
            <w:r>
              <w:rPr>
                <w:spacing w:val="-2"/>
              </w:rPr>
              <w:t>5,037.77</w:t>
            </w:r>
          </w:p>
        </w:tc>
      </w:tr>
      <w:tr>
        <w:trPr>
          <w:trHeight w:val="513" w:hRule="atLeast"/>
        </w:trPr>
        <w:tc>
          <w:tcPr>
            <w:tcW w:w="2860" w:type="dxa"/>
            <w:vAlign w:val="top"/>
            <w:tcBorders>
              <w:left w:val="nil"/>
            </w:tcBorders>
          </w:tcPr>
          <w:p>
            <w:pPr>
              <w:pStyle w:val="TableText"/>
              <w:ind w:left="1210"/>
              <w:spacing w:before="237" w:line="221" w:lineRule="auto"/>
              <w:rPr/>
            </w:pPr>
            <w:r>
              <w:rPr>
                <w:spacing w:val="-3"/>
              </w:rPr>
              <w:t>合计</w:t>
            </w:r>
          </w:p>
        </w:tc>
        <w:tc>
          <w:tcPr>
            <w:tcW w:w="2860" w:type="dxa"/>
            <w:vAlign w:val="top"/>
          </w:tcPr>
          <w:p>
            <w:pPr>
              <w:pStyle w:val="TableText"/>
              <w:ind w:left="1785"/>
              <w:spacing w:before="266" w:line="183" w:lineRule="auto"/>
              <w:rPr/>
            </w:pPr>
            <w:r>
              <w:rPr>
                <w:spacing w:val="-2"/>
              </w:rPr>
              <w:t>94,963.47</w:t>
            </w:r>
          </w:p>
        </w:tc>
        <w:tc>
          <w:tcPr>
            <w:tcW w:w="2860" w:type="dxa"/>
            <w:vAlign w:val="top"/>
            <w:tcBorders>
              <w:right w:val="nil"/>
            </w:tcBorders>
          </w:tcPr>
          <w:p>
            <w:pPr>
              <w:pStyle w:val="TableText"/>
              <w:ind w:left="1824"/>
              <w:spacing w:before="295" w:line="182" w:lineRule="auto"/>
              <w:rPr/>
            </w:pPr>
            <w:r>
              <w:rPr>
                <w:spacing w:val="-2"/>
              </w:rPr>
              <w:t>69,488.39</w:t>
            </w:r>
          </w:p>
        </w:tc>
      </w:tr>
    </w:tbl>
    <w:p>
      <w:pPr>
        <w:spacing w:line="348" w:lineRule="auto"/>
        <w:rPr>
          <w:rFonts w:ascii="Arial"/>
          <w:sz w:val="21"/>
        </w:rPr>
      </w:pPr>
      <w:r/>
    </w:p>
    <w:p>
      <w:pPr>
        <w:ind w:left="163"/>
        <w:spacing w:before="82" w:line="225" w:lineRule="auto"/>
        <w:rPr>
          <w:rFonts w:ascii="KaiTi" w:hAnsi="KaiTi" w:eastAsia="KaiTi" w:cs="KaiTi"/>
          <w:sz w:val="25"/>
          <w:szCs w:val="25"/>
        </w:rPr>
      </w:pPr>
      <w:r>
        <w:rPr>
          <w:rFonts w:ascii="KaiTi" w:hAnsi="KaiTi" w:eastAsia="KaiTi" w:cs="KaiTi"/>
          <w:sz w:val="25"/>
          <w:szCs w:val="25"/>
          <w:spacing w:val="-14"/>
        </w:rPr>
        <w:t>14、业务活动成本</w:t>
      </w:r>
    </w:p>
    <w:p>
      <w:pPr>
        <w:spacing w:line="23" w:lineRule="exact"/>
        <w:rPr/>
      </w:pPr>
      <w:r/>
    </w:p>
    <w:tbl>
      <w:tblPr>
        <w:tblStyle w:val="TableNormal"/>
        <w:tblW w:w="8600" w:type="dxa"/>
        <w:tblInd w:w="3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0"/>
        <w:gridCol w:w="2860"/>
        <w:gridCol w:w="2860"/>
      </w:tblGrid>
      <w:tr>
        <w:trPr>
          <w:trHeight w:val="511" w:hRule="atLeast"/>
        </w:trPr>
        <w:tc>
          <w:tcPr>
            <w:tcW w:w="2880" w:type="dxa"/>
            <w:vAlign w:val="top"/>
            <w:tcBorders>
              <w:left w:val="nil"/>
            </w:tcBorders>
          </w:tcPr>
          <w:p>
            <w:pPr>
              <w:pStyle w:val="TableText"/>
              <w:ind w:left="1240"/>
              <w:spacing w:before="223" w:line="220" w:lineRule="auto"/>
              <w:rPr>
                <w:sz w:val="20"/>
                <w:szCs w:val="20"/>
              </w:rPr>
            </w:pPr>
            <w:r>
              <w:rPr>
                <w:sz w:val="20"/>
                <w:szCs w:val="20"/>
                <w:spacing w:val="-6"/>
              </w:rPr>
              <w:t>项 目</w:t>
            </w:r>
          </w:p>
        </w:tc>
        <w:tc>
          <w:tcPr>
            <w:tcW w:w="2860" w:type="dxa"/>
            <w:vAlign w:val="top"/>
          </w:tcPr>
          <w:p>
            <w:pPr>
              <w:pStyle w:val="TableText"/>
              <w:ind w:left="1124"/>
              <w:spacing w:before="242" w:line="219" w:lineRule="auto"/>
              <w:rPr>
                <w:sz w:val="20"/>
                <w:szCs w:val="20"/>
              </w:rPr>
            </w:pPr>
            <w:r>
              <w:rPr>
                <w:sz w:val="20"/>
                <w:szCs w:val="20"/>
                <w:spacing w:val="-2"/>
              </w:rPr>
              <w:t>本年数</w:t>
            </w:r>
          </w:p>
        </w:tc>
        <w:tc>
          <w:tcPr>
            <w:tcW w:w="2860" w:type="dxa"/>
            <w:vAlign w:val="top"/>
            <w:tcBorders>
              <w:right w:val="nil"/>
            </w:tcBorders>
          </w:tcPr>
          <w:p>
            <w:pPr>
              <w:pStyle w:val="TableText"/>
              <w:ind w:left="1135"/>
              <w:spacing w:before="253" w:line="219" w:lineRule="auto"/>
              <w:rPr>
                <w:sz w:val="20"/>
                <w:szCs w:val="20"/>
              </w:rPr>
            </w:pPr>
            <w:r>
              <w:rPr>
                <w:sz w:val="20"/>
                <w:szCs w:val="20"/>
                <w:spacing w:val="-3"/>
              </w:rPr>
              <w:t>上年数</w:t>
            </w:r>
          </w:p>
        </w:tc>
      </w:tr>
      <w:tr>
        <w:trPr>
          <w:trHeight w:val="487" w:hRule="atLeast"/>
        </w:trPr>
        <w:tc>
          <w:tcPr>
            <w:tcW w:w="2880" w:type="dxa"/>
            <w:vAlign w:val="top"/>
            <w:tcBorders>
              <w:left w:val="nil"/>
            </w:tcBorders>
          </w:tcPr>
          <w:p>
            <w:pPr>
              <w:pStyle w:val="TableText"/>
              <w:ind w:left="130"/>
              <w:spacing w:before="230" w:line="219" w:lineRule="auto"/>
              <w:rPr>
                <w:sz w:val="20"/>
                <w:szCs w:val="20"/>
              </w:rPr>
            </w:pPr>
            <w:r>
              <w:rPr>
                <w:sz w:val="20"/>
                <w:szCs w:val="20"/>
                <w:spacing w:val="1"/>
              </w:rPr>
              <w:t>项目活动成本</w:t>
            </w:r>
          </w:p>
        </w:tc>
        <w:tc>
          <w:tcPr>
            <w:tcW w:w="2860" w:type="dxa"/>
            <w:vAlign w:val="top"/>
          </w:tcPr>
          <w:p>
            <w:pPr>
              <w:pStyle w:val="TableText"/>
              <w:ind w:left="1455"/>
              <w:spacing w:before="260" w:line="183" w:lineRule="auto"/>
              <w:rPr>
                <w:sz w:val="20"/>
                <w:szCs w:val="20"/>
              </w:rPr>
            </w:pPr>
            <w:r>
              <w:rPr>
                <w:sz w:val="20"/>
                <w:szCs w:val="20"/>
                <w:spacing w:val="-1"/>
              </w:rPr>
              <w:t>49,530,850.23</w:t>
            </w:r>
          </w:p>
        </w:tc>
        <w:tc>
          <w:tcPr>
            <w:tcW w:w="2860" w:type="dxa"/>
            <w:vAlign w:val="top"/>
            <w:tcBorders>
              <w:right w:val="nil"/>
            </w:tcBorders>
          </w:tcPr>
          <w:p>
            <w:pPr>
              <w:pStyle w:val="TableText"/>
              <w:ind w:left="1475"/>
              <w:spacing w:before="280" w:line="181" w:lineRule="auto"/>
              <w:rPr>
                <w:sz w:val="20"/>
                <w:szCs w:val="20"/>
              </w:rPr>
            </w:pPr>
            <w:r>
              <w:rPr>
                <w:sz w:val="20"/>
                <w:szCs w:val="20"/>
                <w:spacing w:val="-1"/>
              </w:rPr>
              <w:t>20,427,043.70</w:t>
            </w:r>
          </w:p>
        </w:tc>
      </w:tr>
      <w:tr>
        <w:trPr>
          <w:trHeight w:val="512" w:hRule="atLeast"/>
        </w:trPr>
        <w:tc>
          <w:tcPr>
            <w:tcW w:w="2880" w:type="dxa"/>
            <w:vAlign w:val="top"/>
            <w:tcBorders>
              <w:left w:val="nil"/>
            </w:tcBorders>
          </w:tcPr>
          <w:p>
            <w:pPr>
              <w:pStyle w:val="TableText"/>
              <w:ind w:left="1240"/>
              <w:spacing w:before="226" w:line="221" w:lineRule="auto"/>
              <w:rPr>
                <w:sz w:val="20"/>
                <w:szCs w:val="20"/>
              </w:rPr>
            </w:pPr>
            <w:r>
              <w:rPr>
                <w:sz w:val="20"/>
                <w:szCs w:val="20"/>
                <w:spacing w:val="-3"/>
              </w:rPr>
              <w:t>合计</w:t>
            </w:r>
          </w:p>
        </w:tc>
        <w:tc>
          <w:tcPr>
            <w:tcW w:w="2860" w:type="dxa"/>
            <w:vAlign w:val="top"/>
          </w:tcPr>
          <w:p>
            <w:pPr>
              <w:pStyle w:val="TableText"/>
              <w:ind w:left="1455"/>
              <w:spacing w:before="283" w:line="183" w:lineRule="auto"/>
              <w:rPr>
                <w:sz w:val="20"/>
                <w:szCs w:val="20"/>
              </w:rPr>
            </w:pPr>
            <w:r>
              <w:rPr>
                <w:sz w:val="20"/>
                <w:szCs w:val="20"/>
                <w:spacing w:val="-1"/>
              </w:rPr>
              <w:t>49,530,850.23</w:t>
            </w:r>
          </w:p>
        </w:tc>
        <w:tc>
          <w:tcPr>
            <w:tcW w:w="2860" w:type="dxa"/>
            <w:vAlign w:val="top"/>
            <w:tcBorders>
              <w:right w:val="nil"/>
            </w:tcBorders>
          </w:tcPr>
          <w:p>
            <w:pPr>
              <w:pStyle w:val="TableText"/>
              <w:ind w:left="1475"/>
              <w:spacing w:before="293" w:line="183" w:lineRule="auto"/>
              <w:rPr>
                <w:sz w:val="20"/>
                <w:szCs w:val="20"/>
              </w:rPr>
            </w:pPr>
            <w:r>
              <w:rPr>
                <w:sz w:val="20"/>
                <w:szCs w:val="20"/>
                <w:spacing w:val="-1"/>
              </w:rPr>
              <w:t>20,427,043.70</w:t>
            </w:r>
          </w:p>
        </w:tc>
      </w:tr>
    </w:tbl>
    <w:p>
      <w:pPr>
        <w:spacing w:line="364" w:lineRule="auto"/>
        <w:rPr>
          <w:rFonts w:ascii="Arial"/>
          <w:sz w:val="21"/>
        </w:rPr>
      </w:pPr>
      <w:r/>
    </w:p>
    <w:p>
      <w:pPr>
        <w:pStyle w:val="BodyText"/>
        <w:ind w:left="153"/>
        <w:spacing w:before="79" w:line="219" w:lineRule="auto"/>
        <w:rPr>
          <w:sz w:val="24"/>
          <w:szCs w:val="24"/>
        </w:rPr>
      </w:pPr>
      <w:r>
        <w:rPr>
          <w:sz w:val="24"/>
          <w:szCs w:val="24"/>
          <w:spacing w:val="4"/>
        </w:rPr>
        <w:t>15、管理费用</w:t>
      </w:r>
    </w:p>
    <w:p>
      <w:pPr>
        <w:spacing w:line="40" w:lineRule="exact"/>
        <w:rPr/>
      </w:pPr>
      <w:r/>
    </w:p>
    <w:tbl>
      <w:tblPr>
        <w:tblStyle w:val="TableNormal"/>
        <w:tblW w:w="8599" w:type="dxa"/>
        <w:tblInd w:w="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0"/>
        <w:gridCol w:w="2859"/>
        <w:gridCol w:w="2870"/>
      </w:tblGrid>
      <w:tr>
        <w:trPr>
          <w:trHeight w:val="503" w:hRule="atLeast"/>
        </w:trPr>
        <w:tc>
          <w:tcPr>
            <w:tcW w:w="2870" w:type="dxa"/>
            <w:vAlign w:val="top"/>
            <w:tcBorders>
              <w:left w:val="nil"/>
            </w:tcBorders>
          </w:tcPr>
          <w:p>
            <w:pPr>
              <w:pStyle w:val="TableText"/>
              <w:ind w:left="1220"/>
              <w:spacing w:before="224" w:line="220" w:lineRule="auto"/>
              <w:rPr/>
            </w:pPr>
            <w:r>
              <w:rPr>
                <w:spacing w:val="-6"/>
              </w:rPr>
              <w:t>项 目</w:t>
            </w:r>
          </w:p>
        </w:tc>
        <w:tc>
          <w:tcPr>
            <w:tcW w:w="2859" w:type="dxa"/>
            <w:vAlign w:val="top"/>
          </w:tcPr>
          <w:p>
            <w:pPr>
              <w:pStyle w:val="TableText"/>
              <w:ind w:left="1124"/>
              <w:spacing w:before="242" w:line="219" w:lineRule="auto"/>
              <w:rPr/>
            </w:pPr>
            <w:r>
              <w:rPr>
                <w:spacing w:val="-3"/>
              </w:rPr>
              <w:t>本年数</w:t>
            </w:r>
          </w:p>
        </w:tc>
        <w:tc>
          <w:tcPr>
            <w:tcW w:w="2870" w:type="dxa"/>
            <w:vAlign w:val="top"/>
            <w:tcBorders>
              <w:right w:val="nil"/>
            </w:tcBorders>
          </w:tcPr>
          <w:p>
            <w:pPr>
              <w:pStyle w:val="TableText"/>
              <w:ind w:left="1116"/>
              <w:spacing w:before="233" w:line="219" w:lineRule="auto"/>
              <w:rPr/>
            </w:pPr>
            <w:r>
              <w:rPr>
                <w:spacing w:val="-3"/>
              </w:rPr>
              <w:t>上年数</w:t>
            </w:r>
          </w:p>
        </w:tc>
      </w:tr>
      <w:tr>
        <w:trPr>
          <w:trHeight w:val="498" w:hRule="atLeast"/>
        </w:trPr>
        <w:tc>
          <w:tcPr>
            <w:tcW w:w="2870" w:type="dxa"/>
            <w:vAlign w:val="top"/>
            <w:tcBorders>
              <w:left w:val="nil"/>
            </w:tcBorders>
          </w:tcPr>
          <w:p>
            <w:pPr>
              <w:pStyle w:val="TableText"/>
              <w:ind w:left="1220"/>
              <w:spacing w:before="221" w:line="221" w:lineRule="auto"/>
              <w:rPr/>
            </w:pPr>
            <w:r>
              <w:rPr>
                <w:spacing w:val="-3"/>
              </w:rPr>
              <w:t>合计</w:t>
            </w:r>
          </w:p>
        </w:tc>
        <w:tc>
          <w:tcPr>
            <w:tcW w:w="2859" w:type="dxa"/>
            <w:vAlign w:val="top"/>
          </w:tcPr>
          <w:p>
            <w:pPr>
              <w:pStyle w:val="TableText"/>
              <w:ind w:left="1475"/>
              <w:spacing w:before="269" w:line="184" w:lineRule="auto"/>
              <w:rPr/>
            </w:pPr>
            <w:r>
              <w:rPr>
                <w:spacing w:val="-2"/>
              </w:rPr>
              <w:t>1,064,013.51</w:t>
            </w:r>
          </w:p>
        </w:tc>
        <w:tc>
          <w:tcPr>
            <w:tcW w:w="2870" w:type="dxa"/>
            <w:vAlign w:val="top"/>
            <w:tcBorders>
              <w:right w:val="nil"/>
            </w:tcBorders>
          </w:tcPr>
          <w:p>
            <w:pPr>
              <w:pStyle w:val="TableText"/>
              <w:ind w:left="1495"/>
              <w:spacing w:before="279" w:line="183" w:lineRule="auto"/>
              <w:rPr/>
            </w:pPr>
            <w:r>
              <w:rPr>
                <w:spacing w:val="-2"/>
              </w:rPr>
              <w:t>1,234,158.97</w:t>
            </w:r>
          </w:p>
        </w:tc>
      </w:tr>
      <w:tr>
        <w:trPr>
          <w:trHeight w:val="498" w:hRule="atLeast"/>
        </w:trPr>
        <w:tc>
          <w:tcPr>
            <w:tcW w:w="2870" w:type="dxa"/>
            <w:vAlign w:val="top"/>
            <w:tcBorders>
              <w:left w:val="nil"/>
            </w:tcBorders>
          </w:tcPr>
          <w:p>
            <w:pPr>
              <w:pStyle w:val="TableText"/>
              <w:ind w:left="380"/>
              <w:spacing w:before="243" w:line="215" w:lineRule="auto"/>
              <w:rPr/>
            </w:pPr>
            <w:r>
              <w:rPr>
                <w:spacing w:val="2"/>
              </w:rPr>
              <w:t>其中主要为：人员费用</w:t>
            </w:r>
          </w:p>
        </w:tc>
        <w:tc>
          <w:tcPr>
            <w:tcW w:w="2859" w:type="dxa"/>
            <w:vAlign w:val="top"/>
          </w:tcPr>
          <w:p>
            <w:pPr>
              <w:pStyle w:val="TableText"/>
              <w:ind w:left="1684"/>
              <w:spacing w:before="280" w:line="182" w:lineRule="auto"/>
              <w:rPr/>
            </w:pPr>
            <w:r>
              <w:rPr>
                <w:spacing w:val="-2"/>
              </w:rPr>
              <w:t>298,102.84</w:t>
            </w:r>
          </w:p>
        </w:tc>
        <w:tc>
          <w:tcPr>
            <w:tcW w:w="2870" w:type="dxa"/>
            <w:vAlign w:val="top"/>
            <w:tcBorders>
              <w:right w:val="nil"/>
            </w:tcBorders>
          </w:tcPr>
          <w:p>
            <w:pPr>
              <w:pStyle w:val="TableText"/>
              <w:ind w:left="1706"/>
              <w:spacing w:before="280" w:line="182" w:lineRule="auto"/>
              <w:rPr/>
            </w:pPr>
            <w:r>
              <w:rPr>
                <w:spacing w:val="-2"/>
              </w:rPr>
              <w:t>281,229.00</w:t>
            </w:r>
          </w:p>
        </w:tc>
      </w:tr>
      <w:tr>
        <w:trPr>
          <w:trHeight w:val="498" w:hRule="atLeast"/>
        </w:trPr>
        <w:tc>
          <w:tcPr>
            <w:tcW w:w="2870" w:type="dxa"/>
            <w:vAlign w:val="top"/>
            <w:tcBorders>
              <w:left w:val="nil"/>
            </w:tcBorders>
          </w:tcPr>
          <w:p>
            <w:pPr>
              <w:pStyle w:val="TableText"/>
              <w:ind w:left="1599"/>
              <w:spacing w:before="245" w:line="213" w:lineRule="auto"/>
              <w:rPr/>
            </w:pPr>
            <w:r>
              <w:rPr>
                <w:spacing w:val="6"/>
              </w:rPr>
              <w:t>租赁费用</w:t>
            </w:r>
          </w:p>
        </w:tc>
        <w:tc>
          <w:tcPr>
            <w:tcW w:w="2859" w:type="dxa"/>
            <w:vAlign w:val="top"/>
          </w:tcPr>
          <w:p>
            <w:pPr>
              <w:pStyle w:val="TableText"/>
              <w:ind w:left="1684"/>
              <w:spacing w:before="283" w:line="180" w:lineRule="auto"/>
              <w:rPr/>
            </w:pPr>
            <w:r>
              <w:rPr>
                <w:spacing w:val="-2"/>
              </w:rPr>
              <w:t>326,894.21</w:t>
            </w:r>
          </w:p>
        </w:tc>
        <w:tc>
          <w:tcPr>
            <w:tcW w:w="2870" w:type="dxa"/>
            <w:vAlign w:val="top"/>
            <w:tcBorders>
              <w:right w:val="nil"/>
            </w:tcBorders>
          </w:tcPr>
          <w:p>
            <w:pPr>
              <w:pStyle w:val="TableText"/>
              <w:ind w:left="1706"/>
              <w:spacing w:before="284" w:line="179" w:lineRule="auto"/>
              <w:rPr/>
            </w:pPr>
            <w:r>
              <w:rPr>
                <w:spacing w:val="-2"/>
              </w:rPr>
              <w:t>346,696.68</w:t>
            </w:r>
          </w:p>
        </w:tc>
      </w:tr>
      <w:tr>
        <w:trPr>
          <w:trHeight w:val="513" w:hRule="atLeast"/>
        </w:trPr>
        <w:tc>
          <w:tcPr>
            <w:tcW w:w="2870" w:type="dxa"/>
            <w:vAlign w:val="top"/>
            <w:tcBorders>
              <w:left w:val="nil"/>
            </w:tcBorders>
          </w:tcPr>
          <w:p>
            <w:pPr>
              <w:pStyle w:val="TableText"/>
              <w:ind w:left="1609"/>
              <w:spacing w:before="246" w:line="219" w:lineRule="auto"/>
              <w:rPr/>
            </w:pPr>
            <w:r>
              <w:rPr>
                <w:spacing w:val="6"/>
              </w:rPr>
              <w:t>办公费用</w:t>
            </w:r>
          </w:p>
        </w:tc>
        <w:tc>
          <w:tcPr>
            <w:tcW w:w="2859" w:type="dxa"/>
            <w:vAlign w:val="top"/>
          </w:tcPr>
          <w:p>
            <w:pPr>
              <w:pStyle w:val="TableText"/>
              <w:ind w:left="1785"/>
              <w:spacing w:before="285" w:line="184" w:lineRule="auto"/>
              <w:rPr/>
            </w:pPr>
            <w:r>
              <w:rPr>
                <w:spacing w:val="-2"/>
              </w:rPr>
              <w:t>99,474.13</w:t>
            </w:r>
          </w:p>
        </w:tc>
        <w:tc>
          <w:tcPr>
            <w:tcW w:w="2870" w:type="dxa"/>
            <w:vAlign w:val="top"/>
            <w:tcBorders>
              <w:right w:val="nil"/>
            </w:tcBorders>
          </w:tcPr>
          <w:p>
            <w:pPr>
              <w:pStyle w:val="TableText"/>
              <w:ind w:left="1706"/>
              <w:spacing w:before="286" w:line="183" w:lineRule="auto"/>
              <w:rPr/>
            </w:pPr>
            <w:r>
              <w:rPr>
                <w:spacing w:val="-2"/>
              </w:rPr>
              <w:t>253,793.46</w:t>
            </w:r>
          </w:p>
        </w:tc>
      </w:tr>
    </w:tbl>
    <w:p>
      <w:pPr>
        <w:rPr>
          <w:rFonts w:ascii="Arial"/>
          <w:sz w:val="21"/>
        </w:rPr>
      </w:pPr>
      <w:r/>
    </w:p>
    <w:p>
      <w:pPr>
        <w:sectPr>
          <w:headerReference w:type="default" r:id="rId23"/>
          <w:footerReference w:type="default" r:id="rId30"/>
          <w:pgSz w:w="11910" w:h="16850"/>
          <w:pgMar w:top="400" w:right="1460" w:bottom="1155" w:left="1786" w:header="0" w:footer="1006" w:gutter="0"/>
        </w:sectPr>
        <w:rPr>
          <w:rFonts w:ascii="Arial" w:hAnsi="Arial" w:eastAsia="Arial" w:cs="Arial"/>
          <w:sz w:val="21"/>
          <w:szCs w:val="21"/>
        </w:rPr>
      </w:pPr>
    </w:p>
    <w:p>
      <w:pPr>
        <w:spacing w:line="439" w:lineRule="auto"/>
        <w:rPr>
          <w:rFonts w:ascii="Arial"/>
          <w:sz w:val="21"/>
        </w:rPr>
      </w:pPr>
      <w:r/>
    </w:p>
    <w:p>
      <w:pPr>
        <w:pStyle w:val="BodyText"/>
        <w:ind w:left="123"/>
        <w:spacing w:before="78" w:line="219" w:lineRule="auto"/>
        <w:rPr>
          <w:sz w:val="24"/>
          <w:szCs w:val="24"/>
        </w:rPr>
      </w:pPr>
      <w:r>
        <w:rPr>
          <w:sz w:val="24"/>
          <w:szCs w:val="24"/>
          <w:spacing w:val="4"/>
        </w:rPr>
        <w:t>16、筹资费用</w:t>
      </w:r>
    </w:p>
    <w:p>
      <w:pPr>
        <w:spacing w:line="30" w:lineRule="exact"/>
        <w:rPr/>
      </w:pPr>
      <w:r/>
    </w:p>
    <w:tbl>
      <w:tblPr>
        <w:tblStyle w:val="TableNormal"/>
        <w:tblW w:w="8610" w:type="dxa"/>
        <w:tblInd w:w="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50"/>
        <w:gridCol w:w="2870"/>
        <w:gridCol w:w="2890"/>
      </w:tblGrid>
      <w:tr>
        <w:trPr>
          <w:trHeight w:val="502" w:hRule="atLeast"/>
        </w:trPr>
        <w:tc>
          <w:tcPr>
            <w:tcW w:w="2850" w:type="dxa"/>
            <w:vAlign w:val="top"/>
            <w:tcBorders>
              <w:left w:val="nil"/>
            </w:tcBorders>
          </w:tcPr>
          <w:p>
            <w:pPr>
              <w:pStyle w:val="TableText"/>
              <w:ind w:left="1200"/>
              <w:spacing w:before="244" w:line="208" w:lineRule="auto"/>
              <w:rPr>
                <w:sz w:val="22"/>
                <w:szCs w:val="22"/>
              </w:rPr>
            </w:pPr>
            <w:r>
              <w:rPr>
                <w:sz w:val="22"/>
                <w:szCs w:val="22"/>
                <w:spacing w:val="-6"/>
              </w:rPr>
              <w:t>项 目</w:t>
            </w:r>
          </w:p>
        </w:tc>
        <w:tc>
          <w:tcPr>
            <w:tcW w:w="2870" w:type="dxa"/>
            <w:vAlign w:val="top"/>
          </w:tcPr>
          <w:p>
            <w:pPr>
              <w:pStyle w:val="TableText"/>
              <w:ind w:left="1145"/>
              <w:spacing w:before="242" w:line="209" w:lineRule="auto"/>
              <w:rPr>
                <w:sz w:val="22"/>
                <w:szCs w:val="22"/>
              </w:rPr>
            </w:pPr>
            <w:r>
              <w:rPr>
                <w:sz w:val="22"/>
                <w:szCs w:val="22"/>
                <w:spacing w:val="-3"/>
              </w:rPr>
              <w:t>本年数</w:t>
            </w:r>
          </w:p>
        </w:tc>
        <w:tc>
          <w:tcPr>
            <w:tcW w:w="2890" w:type="dxa"/>
            <w:vAlign w:val="top"/>
            <w:tcBorders>
              <w:right w:val="nil"/>
            </w:tcBorders>
          </w:tcPr>
          <w:p>
            <w:pPr>
              <w:pStyle w:val="TableText"/>
              <w:ind w:left="1125"/>
              <w:spacing w:before="233" w:line="217" w:lineRule="auto"/>
              <w:rPr>
                <w:sz w:val="22"/>
                <w:szCs w:val="22"/>
              </w:rPr>
            </w:pPr>
            <w:r>
              <w:rPr>
                <w:sz w:val="22"/>
                <w:szCs w:val="22"/>
                <w:spacing w:val="-3"/>
              </w:rPr>
              <w:t>上年数</w:t>
            </w:r>
          </w:p>
        </w:tc>
      </w:tr>
      <w:tr>
        <w:trPr>
          <w:trHeight w:val="497" w:hRule="atLeast"/>
        </w:trPr>
        <w:tc>
          <w:tcPr>
            <w:tcW w:w="2850" w:type="dxa"/>
            <w:vAlign w:val="top"/>
            <w:tcBorders>
              <w:left w:val="nil"/>
            </w:tcBorders>
          </w:tcPr>
          <w:p>
            <w:pPr>
              <w:pStyle w:val="TableText"/>
              <w:ind w:left="1200"/>
              <w:spacing w:before="223" w:line="221" w:lineRule="auto"/>
              <w:rPr>
                <w:sz w:val="22"/>
                <w:szCs w:val="22"/>
              </w:rPr>
            </w:pPr>
            <w:r>
              <w:rPr>
                <w:sz w:val="22"/>
                <w:szCs w:val="22"/>
                <w:spacing w:val="-3"/>
              </w:rPr>
              <w:t>合计</w:t>
            </w:r>
          </w:p>
        </w:tc>
        <w:tc>
          <w:tcPr>
            <w:tcW w:w="2870" w:type="dxa"/>
            <w:vAlign w:val="top"/>
          </w:tcPr>
          <w:p>
            <w:pPr>
              <w:pStyle w:val="TableText"/>
              <w:ind w:left="1795"/>
              <w:spacing w:before="272" w:line="180" w:lineRule="auto"/>
              <w:rPr>
                <w:sz w:val="22"/>
                <w:szCs w:val="22"/>
              </w:rPr>
            </w:pPr>
            <w:r>
              <w:rPr>
                <w:sz w:val="22"/>
                <w:szCs w:val="22"/>
                <w:spacing w:val="-2"/>
              </w:rPr>
              <w:t>51,338.64</w:t>
            </w:r>
          </w:p>
        </w:tc>
        <w:tc>
          <w:tcPr>
            <w:tcW w:w="2890" w:type="dxa"/>
            <w:vAlign w:val="top"/>
            <w:tcBorders>
              <w:right w:val="nil"/>
            </w:tcBorders>
          </w:tcPr>
          <w:p>
            <w:pPr>
              <w:pStyle w:val="TableText"/>
              <w:ind w:left="1815"/>
              <w:spacing w:before="272" w:line="180" w:lineRule="auto"/>
              <w:rPr>
                <w:sz w:val="22"/>
                <w:szCs w:val="22"/>
              </w:rPr>
            </w:pPr>
            <w:r>
              <w:rPr>
                <w:sz w:val="22"/>
                <w:szCs w:val="22"/>
                <w:spacing w:val="-1"/>
              </w:rPr>
              <w:t>43,100.70</w:t>
            </w:r>
          </w:p>
        </w:tc>
      </w:tr>
      <w:tr>
        <w:trPr>
          <w:trHeight w:val="511" w:hRule="atLeast"/>
        </w:trPr>
        <w:tc>
          <w:tcPr>
            <w:tcW w:w="2850" w:type="dxa"/>
            <w:vAlign w:val="top"/>
            <w:tcBorders>
              <w:left w:val="nil"/>
            </w:tcBorders>
          </w:tcPr>
          <w:p>
            <w:pPr>
              <w:pStyle w:val="TableText"/>
              <w:ind w:left="320"/>
              <w:spacing w:before="255" w:line="206" w:lineRule="auto"/>
              <w:rPr>
                <w:sz w:val="22"/>
                <w:szCs w:val="22"/>
              </w:rPr>
            </w:pPr>
            <w:r>
              <w:rPr>
                <w:sz w:val="22"/>
                <w:szCs w:val="22"/>
                <w:spacing w:val="2"/>
              </w:rPr>
              <w:t>其中主要为：顾问费用</w:t>
            </w:r>
          </w:p>
        </w:tc>
        <w:tc>
          <w:tcPr>
            <w:tcW w:w="2870" w:type="dxa"/>
            <w:vAlign w:val="top"/>
          </w:tcPr>
          <w:p>
            <w:pPr>
              <w:pStyle w:val="TableText"/>
              <w:ind w:left="1795"/>
              <w:spacing w:before="296" w:line="172" w:lineRule="auto"/>
              <w:rPr>
                <w:sz w:val="22"/>
                <w:szCs w:val="22"/>
              </w:rPr>
            </w:pPr>
            <w:r>
              <w:rPr>
                <w:sz w:val="22"/>
                <w:szCs w:val="22"/>
                <w:spacing w:val="-2"/>
              </w:rPr>
              <w:t>36,000.00</w:t>
            </w:r>
          </w:p>
        </w:tc>
        <w:tc>
          <w:tcPr>
            <w:tcW w:w="2890" w:type="dxa"/>
            <w:vAlign w:val="top"/>
            <w:tcBorders>
              <w:right w:val="nil"/>
            </w:tcBorders>
          </w:tcPr>
          <w:p>
            <w:pPr>
              <w:pStyle w:val="TableText"/>
              <w:ind w:left="1815"/>
              <w:spacing w:before="296" w:line="172" w:lineRule="auto"/>
              <w:rPr>
                <w:sz w:val="22"/>
                <w:szCs w:val="22"/>
              </w:rPr>
            </w:pPr>
            <w:r>
              <w:rPr>
                <w:sz w:val="22"/>
                <w:szCs w:val="22"/>
                <w:spacing w:val="-2"/>
              </w:rPr>
              <w:t>36,000.00</w:t>
            </w:r>
          </w:p>
        </w:tc>
      </w:tr>
    </w:tbl>
    <w:p>
      <w:pPr>
        <w:spacing w:line="361" w:lineRule="auto"/>
        <w:rPr>
          <w:rFonts w:ascii="Arial"/>
          <w:sz w:val="21"/>
        </w:rPr>
      </w:pPr>
      <w:r/>
    </w:p>
    <w:p>
      <w:pPr>
        <w:ind w:left="113"/>
        <w:spacing w:before="78" w:line="225" w:lineRule="auto"/>
        <w:rPr>
          <w:rFonts w:ascii="KaiTi" w:hAnsi="KaiTi" w:eastAsia="KaiTi" w:cs="KaiTi"/>
          <w:sz w:val="24"/>
          <w:szCs w:val="24"/>
        </w:rPr>
      </w:pPr>
      <w:r>
        <w:rPr>
          <w:rFonts w:ascii="KaiTi" w:hAnsi="KaiTi" w:eastAsia="KaiTi" w:cs="KaiTi"/>
          <w:sz w:val="24"/>
          <w:szCs w:val="24"/>
          <w:spacing w:val="-4"/>
        </w:rPr>
        <w:t>17、其他费用</w:t>
      </w:r>
    </w:p>
    <w:p>
      <w:pPr>
        <w:spacing w:line="25" w:lineRule="exact"/>
        <w:rPr/>
      </w:pPr>
      <w:r/>
    </w:p>
    <w:tbl>
      <w:tblPr>
        <w:tblStyle w:val="TableNormal"/>
        <w:tblW w:w="8610" w:type="dxa"/>
        <w:tblInd w:w="1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50"/>
        <w:gridCol w:w="2870"/>
        <w:gridCol w:w="2890"/>
      </w:tblGrid>
      <w:tr>
        <w:trPr>
          <w:trHeight w:val="513" w:hRule="atLeast"/>
        </w:trPr>
        <w:tc>
          <w:tcPr>
            <w:tcW w:w="2850" w:type="dxa"/>
            <w:vAlign w:val="top"/>
            <w:tcBorders>
              <w:left w:val="nil"/>
            </w:tcBorders>
          </w:tcPr>
          <w:p>
            <w:pPr>
              <w:pStyle w:val="TableText"/>
              <w:ind w:left="1200"/>
              <w:spacing w:before="224" w:line="220" w:lineRule="auto"/>
              <w:rPr>
                <w:sz w:val="22"/>
                <w:szCs w:val="22"/>
              </w:rPr>
            </w:pPr>
            <w:r>
              <w:rPr>
                <w:sz w:val="22"/>
                <w:szCs w:val="22"/>
                <w:spacing w:val="-6"/>
              </w:rPr>
              <w:t>项 目</w:t>
            </w:r>
          </w:p>
        </w:tc>
        <w:tc>
          <w:tcPr>
            <w:tcW w:w="2870" w:type="dxa"/>
            <w:vAlign w:val="top"/>
          </w:tcPr>
          <w:p>
            <w:pPr>
              <w:pStyle w:val="TableText"/>
              <w:ind w:left="1145"/>
              <w:spacing w:before="252" w:line="210" w:lineRule="auto"/>
              <w:rPr>
                <w:sz w:val="22"/>
                <w:szCs w:val="22"/>
              </w:rPr>
            </w:pPr>
            <w:r>
              <w:rPr>
                <w:sz w:val="22"/>
                <w:szCs w:val="22"/>
                <w:spacing w:val="-3"/>
              </w:rPr>
              <w:t>本年数</w:t>
            </w:r>
          </w:p>
        </w:tc>
        <w:tc>
          <w:tcPr>
            <w:tcW w:w="2890" w:type="dxa"/>
            <w:vAlign w:val="top"/>
            <w:tcBorders>
              <w:right w:val="nil"/>
            </w:tcBorders>
          </w:tcPr>
          <w:p>
            <w:pPr>
              <w:pStyle w:val="TableText"/>
              <w:ind w:left="1115"/>
              <w:spacing w:before="234" w:line="219" w:lineRule="auto"/>
              <w:rPr>
                <w:sz w:val="22"/>
                <w:szCs w:val="22"/>
              </w:rPr>
            </w:pPr>
            <w:r>
              <w:rPr>
                <w:sz w:val="22"/>
                <w:szCs w:val="22"/>
                <w:spacing w:val="-3"/>
              </w:rPr>
              <w:t>上年数</w:t>
            </w:r>
          </w:p>
        </w:tc>
      </w:tr>
      <w:tr>
        <w:trPr>
          <w:trHeight w:val="497" w:hRule="atLeast"/>
        </w:trPr>
        <w:tc>
          <w:tcPr>
            <w:tcW w:w="2850" w:type="dxa"/>
            <w:vAlign w:val="top"/>
            <w:tcBorders>
              <w:left w:val="nil"/>
            </w:tcBorders>
          </w:tcPr>
          <w:p>
            <w:pPr>
              <w:pStyle w:val="TableText"/>
              <w:ind w:left="1200"/>
              <w:spacing w:before="222" w:line="221" w:lineRule="auto"/>
              <w:rPr>
                <w:sz w:val="22"/>
                <w:szCs w:val="22"/>
              </w:rPr>
            </w:pPr>
            <w:r>
              <w:rPr>
                <w:sz w:val="22"/>
                <w:szCs w:val="22"/>
                <w:spacing w:val="-3"/>
              </w:rPr>
              <w:t>合计</w:t>
            </w:r>
          </w:p>
        </w:tc>
        <w:tc>
          <w:tcPr>
            <w:tcW w:w="2870" w:type="dxa"/>
            <w:vAlign w:val="top"/>
          </w:tcPr>
          <w:p>
            <w:pPr>
              <w:pStyle w:val="TableText"/>
              <w:ind w:left="1895"/>
              <w:spacing w:before="291" w:line="164" w:lineRule="auto"/>
              <w:rPr>
                <w:sz w:val="22"/>
                <w:szCs w:val="22"/>
              </w:rPr>
            </w:pPr>
            <w:r>
              <w:rPr>
                <w:sz w:val="22"/>
                <w:szCs w:val="22"/>
                <w:spacing w:val="-2"/>
              </w:rPr>
              <w:t>8,241.61</w:t>
            </w:r>
          </w:p>
        </w:tc>
        <w:tc>
          <w:tcPr>
            <w:tcW w:w="2890" w:type="dxa"/>
            <w:vAlign w:val="top"/>
            <w:tcBorders>
              <w:right w:val="nil"/>
            </w:tcBorders>
          </w:tcPr>
          <w:p>
            <w:pPr>
              <w:pStyle w:val="TableText"/>
              <w:ind w:left="1905"/>
              <w:spacing w:before="282" w:line="172" w:lineRule="auto"/>
              <w:rPr>
                <w:sz w:val="22"/>
                <w:szCs w:val="22"/>
              </w:rPr>
            </w:pPr>
            <w:r>
              <w:rPr>
                <w:sz w:val="22"/>
                <w:szCs w:val="22"/>
                <w:spacing w:val="-2"/>
              </w:rPr>
              <w:t>3,796.63</w:t>
            </w:r>
          </w:p>
        </w:tc>
      </w:tr>
      <w:tr>
        <w:trPr>
          <w:trHeight w:val="498" w:hRule="atLeast"/>
        </w:trPr>
        <w:tc>
          <w:tcPr>
            <w:tcW w:w="2850" w:type="dxa"/>
            <w:vAlign w:val="top"/>
            <w:tcBorders>
              <w:left w:val="nil"/>
            </w:tcBorders>
          </w:tcPr>
          <w:p>
            <w:pPr>
              <w:pStyle w:val="TableText"/>
              <w:ind w:left="650"/>
              <w:spacing w:before="244" w:line="204" w:lineRule="auto"/>
              <w:rPr>
                <w:sz w:val="22"/>
                <w:szCs w:val="22"/>
              </w:rPr>
            </w:pPr>
            <w:r>
              <w:rPr>
                <w:sz w:val="22"/>
                <w:szCs w:val="22"/>
                <w:spacing w:val="-2"/>
              </w:rPr>
              <w:t>其中：汇兑损益</w:t>
            </w:r>
          </w:p>
        </w:tc>
        <w:tc>
          <w:tcPr>
            <w:tcW w:w="2870" w:type="dxa"/>
            <w:vAlign w:val="top"/>
          </w:tcPr>
          <w:p>
            <w:pPr>
              <w:pStyle w:val="TableText"/>
              <w:ind w:left="1785"/>
              <w:spacing w:before="265" w:line="183" w:lineRule="auto"/>
              <w:rPr>
                <w:sz w:val="22"/>
                <w:szCs w:val="22"/>
              </w:rPr>
            </w:pPr>
            <w:r>
              <w:rPr>
                <w:sz w:val="22"/>
                <w:szCs w:val="22"/>
                <w:spacing w:val="-1"/>
              </w:rPr>
              <w:t>-3,593.46</w:t>
            </w:r>
          </w:p>
        </w:tc>
        <w:tc>
          <w:tcPr>
            <w:tcW w:w="2890" w:type="dxa"/>
            <w:vAlign w:val="top"/>
            <w:tcBorders>
              <w:right w:val="nil"/>
            </w:tcBorders>
          </w:tcPr>
          <w:p>
            <w:pPr>
              <w:pStyle w:val="TableText"/>
              <w:ind w:left="1795"/>
              <w:spacing w:before="275" w:line="178" w:lineRule="auto"/>
              <w:rPr>
                <w:sz w:val="22"/>
                <w:szCs w:val="22"/>
              </w:rPr>
            </w:pPr>
            <w:r>
              <w:rPr>
                <w:sz w:val="22"/>
                <w:szCs w:val="22"/>
                <w:spacing w:val="-1"/>
              </w:rPr>
              <w:t>-3,276.57</w:t>
            </w:r>
          </w:p>
        </w:tc>
      </w:tr>
      <w:tr>
        <w:trPr>
          <w:trHeight w:val="512" w:hRule="atLeast"/>
        </w:trPr>
        <w:tc>
          <w:tcPr>
            <w:tcW w:w="2850" w:type="dxa"/>
            <w:vAlign w:val="top"/>
            <w:tcBorders>
              <w:left w:val="nil"/>
            </w:tcBorders>
          </w:tcPr>
          <w:p>
            <w:pPr>
              <w:pStyle w:val="TableText"/>
              <w:ind w:left="1410"/>
              <w:spacing w:before="246" w:line="214" w:lineRule="auto"/>
              <w:rPr>
                <w:sz w:val="22"/>
                <w:szCs w:val="22"/>
              </w:rPr>
            </w:pPr>
            <w:r>
              <w:rPr>
                <w:sz w:val="22"/>
                <w:szCs w:val="22"/>
                <w:spacing w:val="2"/>
              </w:rPr>
              <w:t>银行手续费</w:t>
            </w:r>
          </w:p>
        </w:tc>
        <w:tc>
          <w:tcPr>
            <w:tcW w:w="2870" w:type="dxa"/>
            <w:vAlign w:val="top"/>
          </w:tcPr>
          <w:p>
            <w:pPr>
              <w:pStyle w:val="TableText"/>
              <w:ind w:left="1785"/>
              <w:spacing w:before="275" w:line="184" w:lineRule="auto"/>
              <w:rPr>
                <w:sz w:val="22"/>
                <w:szCs w:val="22"/>
              </w:rPr>
            </w:pPr>
            <w:r>
              <w:rPr>
                <w:sz w:val="22"/>
                <w:szCs w:val="22"/>
                <w:spacing w:val="-3"/>
              </w:rPr>
              <w:t>11,835.07</w:t>
            </w:r>
          </w:p>
        </w:tc>
        <w:tc>
          <w:tcPr>
            <w:tcW w:w="2890" w:type="dxa"/>
            <w:vAlign w:val="top"/>
            <w:tcBorders>
              <w:right w:val="nil"/>
            </w:tcBorders>
          </w:tcPr>
          <w:p>
            <w:pPr>
              <w:pStyle w:val="TableText"/>
              <w:ind w:left="1905"/>
              <w:spacing w:before="277" w:line="183" w:lineRule="auto"/>
              <w:rPr>
                <w:sz w:val="22"/>
                <w:szCs w:val="22"/>
              </w:rPr>
            </w:pPr>
            <w:r>
              <w:rPr>
                <w:sz w:val="22"/>
                <w:szCs w:val="22"/>
                <w:spacing w:val="-2"/>
              </w:rPr>
              <w:t>7,073.20</w:t>
            </w:r>
          </w:p>
        </w:tc>
      </w:tr>
    </w:tbl>
    <w:p>
      <w:pPr>
        <w:spacing w:line="407" w:lineRule="auto"/>
        <w:rPr>
          <w:rFonts w:ascii="Arial"/>
          <w:sz w:val="21"/>
        </w:rPr>
      </w:pPr>
      <w:r/>
    </w:p>
    <w:p>
      <w:pPr>
        <w:pStyle w:val="BodyText"/>
        <w:ind w:left="143"/>
        <w:spacing w:before="75" w:line="219" w:lineRule="auto"/>
        <w:rPr>
          <w:sz w:val="23"/>
          <w:szCs w:val="23"/>
        </w:rPr>
      </w:pPr>
      <w:r>
        <w:rPr>
          <w:sz w:val="23"/>
          <w:szCs w:val="23"/>
        </w:rPr>
        <w:t>18、限定性净资产转为非限定性净资产</w:t>
      </w:r>
    </w:p>
    <w:p>
      <w:pPr>
        <w:spacing w:line="130" w:lineRule="auto"/>
        <w:rPr>
          <w:rFonts w:ascii="Arial"/>
          <w:sz w:val="2"/>
        </w:rPr>
      </w:pPr>
      <w:r>
        <w:rPr>
          <w:rFonts w:ascii="Arial"/>
          <w:sz w:val="2"/>
        </w:rPr>
      </w:r>
    </w:p>
    <w:tbl>
      <w:tblPr>
        <w:tblStyle w:val="TableNormal"/>
        <w:tblW w:w="8590" w:type="dxa"/>
        <w:tblInd w:w="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060"/>
        <w:gridCol w:w="2660"/>
        <w:gridCol w:w="2870"/>
      </w:tblGrid>
      <w:tr>
        <w:trPr>
          <w:trHeight w:val="513" w:hRule="atLeast"/>
        </w:trPr>
        <w:tc>
          <w:tcPr>
            <w:tcW w:w="3060" w:type="dxa"/>
            <w:vAlign w:val="top"/>
            <w:tcBorders>
              <w:left w:val="nil"/>
            </w:tcBorders>
          </w:tcPr>
          <w:p>
            <w:pPr>
              <w:pStyle w:val="TableText"/>
              <w:ind w:left="1329"/>
              <w:spacing w:before="233" w:line="220" w:lineRule="auto"/>
              <w:rPr>
                <w:sz w:val="20"/>
                <w:szCs w:val="20"/>
              </w:rPr>
            </w:pPr>
            <w:r>
              <w:rPr>
                <w:sz w:val="20"/>
                <w:szCs w:val="20"/>
                <w:spacing w:val="-6"/>
              </w:rPr>
              <w:t>项 目</w:t>
            </w:r>
          </w:p>
        </w:tc>
        <w:tc>
          <w:tcPr>
            <w:tcW w:w="2660" w:type="dxa"/>
            <w:vAlign w:val="top"/>
          </w:tcPr>
          <w:p>
            <w:pPr>
              <w:pStyle w:val="TableText"/>
              <w:ind w:left="1025"/>
              <w:spacing w:before="252" w:line="219" w:lineRule="auto"/>
              <w:rPr>
                <w:sz w:val="20"/>
                <w:szCs w:val="20"/>
              </w:rPr>
            </w:pPr>
            <w:r>
              <w:rPr>
                <w:sz w:val="20"/>
                <w:szCs w:val="20"/>
                <w:spacing w:val="-2"/>
              </w:rPr>
              <w:t>本年数</w:t>
            </w:r>
          </w:p>
        </w:tc>
        <w:tc>
          <w:tcPr>
            <w:tcW w:w="2870" w:type="dxa"/>
            <w:vAlign w:val="top"/>
            <w:tcBorders>
              <w:right w:val="nil"/>
            </w:tcBorders>
          </w:tcPr>
          <w:p>
            <w:pPr>
              <w:pStyle w:val="TableText"/>
              <w:ind w:left="1125"/>
              <w:spacing w:before="253" w:line="219" w:lineRule="auto"/>
              <w:rPr>
                <w:sz w:val="20"/>
                <w:szCs w:val="20"/>
              </w:rPr>
            </w:pPr>
            <w:r>
              <w:rPr>
                <w:sz w:val="20"/>
                <w:szCs w:val="20"/>
                <w:spacing w:val="-3"/>
              </w:rPr>
              <w:t>上年数</w:t>
            </w:r>
          </w:p>
        </w:tc>
      </w:tr>
      <w:tr>
        <w:trPr>
          <w:trHeight w:val="498" w:hRule="atLeast"/>
        </w:trPr>
        <w:tc>
          <w:tcPr>
            <w:tcW w:w="3060" w:type="dxa"/>
            <w:vAlign w:val="top"/>
            <w:tcBorders>
              <w:left w:val="nil"/>
            </w:tcBorders>
          </w:tcPr>
          <w:p>
            <w:pPr>
              <w:pStyle w:val="TableText"/>
              <w:ind w:left="1329"/>
              <w:spacing w:before="231" w:line="221" w:lineRule="auto"/>
              <w:rPr>
                <w:sz w:val="20"/>
                <w:szCs w:val="20"/>
              </w:rPr>
            </w:pPr>
            <w:r>
              <w:rPr>
                <w:sz w:val="20"/>
                <w:szCs w:val="20"/>
                <w:spacing w:val="-3"/>
              </w:rPr>
              <w:t>合计</w:t>
            </w:r>
          </w:p>
        </w:tc>
        <w:tc>
          <w:tcPr>
            <w:tcW w:w="2660" w:type="dxa"/>
            <w:vAlign w:val="top"/>
          </w:tcPr>
          <w:p>
            <w:pPr>
              <w:pStyle w:val="TableText"/>
              <w:ind w:left="1244"/>
              <w:spacing w:before="247" w:line="184" w:lineRule="auto"/>
              <w:rPr>
                <w:sz w:val="20"/>
                <w:szCs w:val="20"/>
              </w:rPr>
            </w:pPr>
            <w:r>
              <w:rPr>
                <w:sz w:val="20"/>
                <w:szCs w:val="20"/>
                <w:spacing w:val="-2"/>
              </w:rPr>
              <w:t>17,348,649.38</w:t>
            </w:r>
          </w:p>
        </w:tc>
        <w:tc>
          <w:tcPr>
            <w:tcW w:w="2870" w:type="dxa"/>
            <w:vAlign w:val="top"/>
            <w:tcBorders>
              <w:right w:val="nil"/>
            </w:tcBorders>
          </w:tcPr>
          <w:p>
            <w:pPr>
              <w:pStyle w:val="TableText"/>
              <w:ind w:left="1495"/>
              <w:spacing w:before="277" w:line="184" w:lineRule="auto"/>
              <w:rPr>
                <w:sz w:val="20"/>
                <w:szCs w:val="20"/>
              </w:rPr>
            </w:pPr>
            <w:r>
              <w:rPr>
                <w:sz w:val="20"/>
                <w:szCs w:val="20"/>
                <w:spacing w:val="-2"/>
              </w:rPr>
              <w:t>11,481,518.70</w:t>
            </w:r>
          </w:p>
        </w:tc>
      </w:tr>
      <w:tr>
        <w:trPr>
          <w:trHeight w:val="498" w:hRule="atLeast"/>
        </w:trPr>
        <w:tc>
          <w:tcPr>
            <w:tcW w:w="3060" w:type="dxa"/>
            <w:vAlign w:val="top"/>
            <w:tcBorders>
              <w:left w:val="nil"/>
            </w:tcBorders>
          </w:tcPr>
          <w:p>
            <w:pPr>
              <w:pStyle w:val="TableText"/>
              <w:ind w:left="110"/>
              <w:spacing w:before="220" w:line="219" w:lineRule="auto"/>
              <w:rPr>
                <w:sz w:val="20"/>
                <w:szCs w:val="20"/>
              </w:rPr>
            </w:pPr>
            <w:r>
              <w:rPr>
                <w:sz w:val="20"/>
                <w:szCs w:val="20"/>
                <w:spacing w:val="-1"/>
              </w:rPr>
              <w:t>其中：限定性业务活动成本</w:t>
            </w:r>
          </w:p>
        </w:tc>
        <w:tc>
          <w:tcPr>
            <w:tcW w:w="2660" w:type="dxa"/>
            <w:vAlign w:val="top"/>
          </w:tcPr>
          <w:p>
            <w:pPr>
              <w:pStyle w:val="TableText"/>
              <w:ind w:left="1244"/>
              <w:spacing w:before="279" w:line="184" w:lineRule="auto"/>
              <w:rPr>
                <w:sz w:val="20"/>
                <w:szCs w:val="20"/>
              </w:rPr>
            </w:pPr>
            <w:r>
              <w:rPr>
                <w:sz w:val="20"/>
                <w:szCs w:val="20"/>
                <w:spacing w:val="-2"/>
              </w:rPr>
              <w:t>10,598,002.44</w:t>
            </w:r>
          </w:p>
        </w:tc>
        <w:tc>
          <w:tcPr>
            <w:tcW w:w="2870" w:type="dxa"/>
            <w:vAlign w:val="top"/>
            <w:tcBorders>
              <w:right w:val="nil"/>
            </w:tcBorders>
          </w:tcPr>
          <w:p>
            <w:pPr>
              <w:pStyle w:val="TableText"/>
              <w:ind w:left="1495"/>
              <w:spacing w:before="269" w:line="184" w:lineRule="auto"/>
              <w:rPr>
                <w:sz w:val="20"/>
                <w:szCs w:val="20"/>
              </w:rPr>
            </w:pPr>
            <w:r>
              <w:rPr>
                <w:sz w:val="20"/>
                <w:szCs w:val="20"/>
                <w:spacing w:val="-2"/>
              </w:rPr>
              <w:t>11,267,499.70</w:t>
            </w:r>
          </w:p>
        </w:tc>
      </w:tr>
      <w:tr>
        <w:trPr>
          <w:trHeight w:val="488" w:hRule="atLeast"/>
        </w:trPr>
        <w:tc>
          <w:tcPr>
            <w:tcW w:w="3060" w:type="dxa"/>
            <w:vAlign w:val="top"/>
            <w:tcBorders>
              <w:left w:val="nil"/>
            </w:tcBorders>
          </w:tcPr>
          <w:p>
            <w:pPr>
              <w:pStyle w:val="TableText"/>
              <w:ind w:left="730"/>
              <w:spacing w:before="234" w:line="219" w:lineRule="auto"/>
              <w:rPr>
                <w:sz w:val="20"/>
                <w:szCs w:val="20"/>
              </w:rPr>
            </w:pPr>
            <w:r>
              <w:rPr>
                <w:sz w:val="20"/>
                <w:szCs w:val="20"/>
                <w:spacing w:val="1"/>
              </w:rPr>
              <w:t>限定性项目管理费</w:t>
            </w:r>
          </w:p>
        </w:tc>
        <w:tc>
          <w:tcPr>
            <w:tcW w:w="2660" w:type="dxa"/>
            <w:vAlign w:val="top"/>
          </w:tcPr>
          <w:p>
            <w:pPr>
              <w:pStyle w:val="TableText"/>
              <w:ind w:left="1345"/>
              <w:spacing w:before="251" w:line="184" w:lineRule="auto"/>
              <w:rPr>
                <w:sz w:val="20"/>
                <w:szCs w:val="20"/>
              </w:rPr>
            </w:pPr>
            <w:r>
              <w:rPr>
                <w:sz w:val="20"/>
                <w:szCs w:val="20"/>
                <w:spacing w:val="-1"/>
              </w:rPr>
              <w:t>6,516,357.52</w:t>
            </w:r>
          </w:p>
        </w:tc>
        <w:tc>
          <w:tcPr>
            <w:tcW w:w="2870" w:type="dxa"/>
            <w:vAlign w:val="top"/>
            <w:tcBorders>
              <w:right w:val="nil"/>
            </w:tcBorders>
          </w:tcPr>
          <w:p>
            <w:pPr>
              <w:pStyle w:val="TableText"/>
              <w:ind w:left="1795"/>
              <w:spacing w:before="281" w:line="181" w:lineRule="auto"/>
              <w:rPr>
                <w:sz w:val="20"/>
                <w:szCs w:val="20"/>
              </w:rPr>
            </w:pPr>
            <w:r>
              <w:rPr>
                <w:sz w:val="20"/>
                <w:szCs w:val="20"/>
                <w:spacing w:val="-2"/>
              </w:rPr>
              <w:t>213,899.00</w:t>
            </w:r>
          </w:p>
        </w:tc>
      </w:tr>
      <w:tr>
        <w:trPr>
          <w:trHeight w:val="522" w:hRule="atLeast"/>
        </w:trPr>
        <w:tc>
          <w:tcPr>
            <w:tcW w:w="3060" w:type="dxa"/>
            <w:vAlign w:val="top"/>
            <w:tcBorders>
              <w:left w:val="nil"/>
            </w:tcBorders>
          </w:tcPr>
          <w:p>
            <w:pPr>
              <w:pStyle w:val="TableText"/>
              <w:ind w:left="769"/>
              <w:spacing w:before="266" w:line="219" w:lineRule="auto"/>
              <w:rPr>
                <w:sz w:val="20"/>
                <w:szCs w:val="20"/>
              </w:rPr>
            </w:pPr>
            <w:r>
              <w:rPr>
                <w:sz w:val="20"/>
                <w:szCs w:val="20"/>
                <w:spacing w:val="-1"/>
              </w:rPr>
              <w:t>解除限定项目剩余资金</w:t>
            </w:r>
          </w:p>
        </w:tc>
        <w:tc>
          <w:tcPr>
            <w:tcW w:w="2660" w:type="dxa"/>
            <w:vAlign w:val="top"/>
          </w:tcPr>
          <w:p>
            <w:pPr>
              <w:pStyle w:val="TableText"/>
              <w:ind w:left="1545"/>
              <w:spacing w:before="294" w:line="183" w:lineRule="auto"/>
              <w:rPr>
                <w:sz w:val="20"/>
                <w:szCs w:val="20"/>
              </w:rPr>
            </w:pPr>
            <w:r>
              <w:rPr>
                <w:sz w:val="20"/>
                <w:szCs w:val="20"/>
                <w:spacing w:val="-2"/>
              </w:rPr>
              <w:t>234,289.42</w:t>
            </w:r>
          </w:p>
        </w:tc>
        <w:tc>
          <w:tcPr>
            <w:tcW w:w="2870" w:type="dxa"/>
            <w:vAlign w:val="top"/>
            <w:tcBorders>
              <w:right w:val="nil"/>
            </w:tcBorders>
          </w:tcPr>
          <w:p>
            <w:pPr>
              <w:spacing w:line="250" w:lineRule="auto"/>
              <w:rPr>
                <w:rFonts w:ascii="Arial"/>
                <w:sz w:val="21"/>
              </w:rPr>
            </w:pPr>
            <w:r/>
          </w:p>
          <w:p>
            <w:pPr>
              <w:pStyle w:val="TableText"/>
              <w:ind w:left="2195"/>
              <w:spacing w:before="65" w:line="180" w:lineRule="auto"/>
              <w:rPr>
                <w:sz w:val="20"/>
                <w:szCs w:val="20"/>
              </w:rPr>
            </w:pPr>
            <w:r>
              <w:rPr>
                <w:sz w:val="20"/>
                <w:szCs w:val="20"/>
                <w:spacing w:val="-4"/>
              </w:rPr>
              <w:t>120.00</w:t>
            </w:r>
          </w:p>
        </w:tc>
      </w:tr>
    </w:tbl>
    <w:p>
      <w:pPr>
        <w:ind w:left="113"/>
        <w:spacing w:before="169" w:line="510" w:lineRule="exact"/>
        <w:rPr>
          <w:rFonts w:ascii="KaiTi" w:hAnsi="KaiTi" w:eastAsia="KaiTi" w:cs="KaiTi"/>
          <w:sz w:val="24"/>
          <w:szCs w:val="24"/>
        </w:rPr>
      </w:pPr>
      <w:r>
        <w:rPr>
          <w:rFonts w:ascii="KaiTi" w:hAnsi="KaiTi" w:eastAsia="KaiTi" w:cs="KaiTi"/>
          <w:sz w:val="24"/>
          <w:szCs w:val="24"/>
          <w:spacing w:val="3"/>
          <w:position w:val="20"/>
        </w:rPr>
        <w:t>注：2020年之前限定性项目管理费在项目解散时转为非限定性净资</w:t>
      </w:r>
      <w:r>
        <w:rPr>
          <w:rFonts w:ascii="KaiTi" w:hAnsi="KaiTi" w:eastAsia="KaiTi" w:cs="KaiTi"/>
          <w:sz w:val="24"/>
          <w:szCs w:val="24"/>
          <w:spacing w:val="2"/>
          <w:position w:val="20"/>
        </w:rPr>
        <w:t>产；2020</w:t>
      </w:r>
      <w:r>
        <w:rPr>
          <w:rFonts w:ascii="KaiTi" w:hAnsi="KaiTi" w:eastAsia="KaiTi" w:cs="KaiTi"/>
          <w:sz w:val="24"/>
          <w:szCs w:val="24"/>
          <w:spacing w:val="2"/>
          <w:position w:val="20"/>
        </w:rPr>
        <w:t xml:space="preserve"> </w:t>
      </w:r>
      <w:r>
        <w:rPr>
          <w:rFonts w:ascii="KaiTi" w:hAnsi="KaiTi" w:eastAsia="KaiTi" w:cs="KaiTi"/>
          <w:sz w:val="24"/>
          <w:szCs w:val="24"/>
          <w:spacing w:val="2"/>
          <w:position w:val="20"/>
        </w:rPr>
        <w:t>年</w:t>
      </w:r>
    </w:p>
    <w:p>
      <w:pPr>
        <w:ind w:left="113"/>
        <w:spacing w:before="1" w:line="222" w:lineRule="auto"/>
        <w:rPr>
          <w:rFonts w:ascii="KaiTi" w:hAnsi="KaiTi" w:eastAsia="KaiTi" w:cs="KaiTi"/>
          <w:sz w:val="24"/>
          <w:szCs w:val="24"/>
        </w:rPr>
      </w:pPr>
      <w:r>
        <w:rPr>
          <w:rFonts w:ascii="KaiTi" w:hAnsi="KaiTi" w:eastAsia="KaiTi" w:cs="KaiTi"/>
          <w:sz w:val="24"/>
          <w:szCs w:val="24"/>
          <w:spacing w:val="-2"/>
        </w:rPr>
        <w:t>起将所有按约定应收取的管理费全部转为非</w:t>
      </w:r>
      <w:r>
        <w:rPr>
          <w:rFonts w:ascii="KaiTi" w:hAnsi="KaiTi" w:eastAsia="KaiTi" w:cs="KaiTi"/>
          <w:sz w:val="24"/>
          <w:szCs w:val="24"/>
          <w:spacing w:val="-3"/>
        </w:rPr>
        <w:t>限定性净资产。</w:t>
      </w:r>
    </w:p>
    <w:p>
      <w:pPr>
        <w:spacing w:line="319" w:lineRule="auto"/>
        <w:rPr>
          <w:rFonts w:ascii="Arial"/>
          <w:sz w:val="21"/>
        </w:rPr>
      </w:pPr>
      <w:r/>
    </w:p>
    <w:p>
      <w:pPr>
        <w:spacing w:line="320" w:lineRule="auto"/>
        <w:rPr>
          <w:rFonts w:ascii="Arial"/>
          <w:sz w:val="21"/>
        </w:rPr>
      </w:pPr>
      <w:r/>
    </w:p>
    <w:p>
      <w:pPr>
        <w:ind w:left="113"/>
        <w:spacing w:before="78" w:line="491" w:lineRule="exact"/>
        <w:rPr>
          <w:rFonts w:ascii="KaiTi" w:hAnsi="KaiTi" w:eastAsia="KaiTi" w:cs="KaiTi"/>
          <w:sz w:val="24"/>
          <w:szCs w:val="24"/>
        </w:rPr>
      </w:pPr>
      <w:r>
        <w:rPr>
          <w:rFonts w:ascii="KaiTi" w:hAnsi="KaiTi" w:eastAsia="KaiTi" w:cs="KaiTi"/>
          <w:sz w:val="24"/>
          <w:szCs w:val="24"/>
          <w:spacing w:val="-5"/>
          <w:position w:val="18"/>
        </w:rPr>
        <w:t>六</w:t>
      </w:r>
      <w:r>
        <w:rPr>
          <w:rFonts w:ascii="KaiTi" w:hAnsi="KaiTi" w:eastAsia="KaiTi" w:cs="KaiTi"/>
          <w:sz w:val="24"/>
          <w:szCs w:val="24"/>
          <w:spacing w:val="39"/>
          <w:position w:val="18"/>
        </w:rPr>
        <w:t xml:space="preserve"> </w:t>
      </w:r>
      <w:r>
        <w:rPr>
          <w:rFonts w:ascii="KaiTi" w:hAnsi="KaiTi" w:eastAsia="KaiTi" w:cs="KaiTi"/>
          <w:sz w:val="24"/>
          <w:szCs w:val="24"/>
          <w:spacing w:val="-5"/>
          <w:position w:val="18"/>
        </w:rPr>
        <w:t>、在计算公益事业支出比例、人员工资福利和行政办公支出比例时需要具体说</w:t>
      </w:r>
    </w:p>
    <w:p>
      <w:pPr>
        <w:ind w:left="113"/>
        <w:spacing w:line="224" w:lineRule="auto"/>
        <w:rPr>
          <w:rFonts w:ascii="KaiTi" w:hAnsi="KaiTi" w:eastAsia="KaiTi" w:cs="KaiTi"/>
          <w:sz w:val="24"/>
          <w:szCs w:val="24"/>
        </w:rPr>
      </w:pPr>
      <w:r>
        <w:rPr>
          <w:rFonts w:ascii="KaiTi" w:hAnsi="KaiTi" w:eastAsia="KaiTi" w:cs="KaiTi"/>
          <w:sz w:val="24"/>
          <w:szCs w:val="24"/>
          <w:spacing w:val="-15"/>
        </w:rPr>
        <w:t>明的事项。</w:t>
      </w:r>
    </w:p>
    <w:p>
      <w:pPr>
        <w:ind w:left="623"/>
        <w:spacing w:before="240" w:line="190" w:lineRule="auto"/>
        <w:rPr>
          <w:rFonts w:ascii="KaiTi" w:hAnsi="KaiTi" w:eastAsia="KaiTi" w:cs="KaiTi"/>
          <w:sz w:val="24"/>
          <w:szCs w:val="24"/>
        </w:rPr>
      </w:pPr>
      <w:r>
        <w:rPr>
          <w:rFonts w:ascii="KaiTi" w:hAnsi="KaiTi" w:eastAsia="KaiTi" w:cs="KaiTi"/>
          <w:sz w:val="24"/>
          <w:szCs w:val="24"/>
          <w:spacing w:val="-11"/>
        </w:rPr>
        <w:t>无。</w:t>
      </w:r>
    </w:p>
    <w:p>
      <w:pPr>
        <w:spacing w:line="314" w:lineRule="auto"/>
        <w:rPr>
          <w:rFonts w:ascii="Arial"/>
          <w:sz w:val="21"/>
        </w:rPr>
      </w:pPr>
      <w:r/>
    </w:p>
    <w:p>
      <w:pPr>
        <w:spacing w:line="314" w:lineRule="auto"/>
        <w:rPr>
          <w:rFonts w:ascii="Arial"/>
          <w:sz w:val="21"/>
        </w:rPr>
      </w:pPr>
      <w:r/>
    </w:p>
    <w:p>
      <w:pPr>
        <w:ind w:left="113"/>
        <w:spacing w:before="78" w:line="547" w:lineRule="exact"/>
        <w:rPr>
          <w:rFonts w:ascii="KaiTi" w:hAnsi="KaiTi" w:eastAsia="KaiTi" w:cs="KaiTi"/>
          <w:sz w:val="24"/>
          <w:szCs w:val="24"/>
        </w:rPr>
      </w:pPr>
      <w:r>
        <w:rPr>
          <w:rFonts w:ascii="KaiTi" w:hAnsi="KaiTi" w:eastAsia="KaiTi" w:cs="KaiTi"/>
          <w:sz w:val="24"/>
          <w:szCs w:val="24"/>
          <w:spacing w:val="-1"/>
          <w:position w:val="23"/>
        </w:rPr>
        <w:t>七、关联方关系及其交易的说明</w:t>
      </w:r>
    </w:p>
    <w:p>
      <w:pPr>
        <w:ind w:left="633"/>
        <w:spacing w:before="1" w:line="187" w:lineRule="auto"/>
        <w:rPr>
          <w:rFonts w:ascii="STXinwei" w:hAnsi="STXinwei" w:eastAsia="STXinwei" w:cs="STXinwei"/>
          <w:sz w:val="24"/>
          <w:szCs w:val="24"/>
        </w:rPr>
      </w:pPr>
      <w:r>
        <w:rPr>
          <w:rFonts w:ascii="STXinwei" w:hAnsi="STXinwei" w:eastAsia="STXinwei" w:cs="STXinwei"/>
          <w:sz w:val="24"/>
          <w:szCs w:val="24"/>
          <w:spacing w:val="-8"/>
        </w:rPr>
        <w:t>无。</w:t>
      </w:r>
    </w:p>
    <w:p>
      <w:pPr>
        <w:spacing w:line="187" w:lineRule="auto"/>
        <w:sectPr>
          <w:headerReference w:type="default" r:id="rId32"/>
          <w:footerReference w:type="default" r:id="rId33"/>
          <w:pgSz w:w="11910" w:h="16850"/>
          <w:pgMar w:top="1759" w:right="1499" w:bottom="1138" w:left="1786" w:header="878" w:footer="999" w:gutter="0"/>
        </w:sectPr>
        <w:rPr>
          <w:rFonts w:ascii="STXinwei" w:hAnsi="STXinwei" w:eastAsia="STXinwei" w:cs="STXinwei"/>
          <w:sz w:val="24"/>
          <w:szCs w:val="24"/>
        </w:rPr>
      </w:pPr>
    </w:p>
    <w:p>
      <w:pPr>
        <w:spacing w:line="391" w:lineRule="auto"/>
        <w:rPr>
          <w:rFonts w:ascii="Arial"/>
          <w:sz w:val="21"/>
        </w:rPr>
      </w:pPr>
      <w:r/>
    </w:p>
    <w:p>
      <w:pPr>
        <w:ind w:left="2943"/>
        <w:spacing w:before="95" w:line="225" w:lineRule="auto"/>
        <w:rPr>
          <w:rFonts w:ascii="KaiTi" w:hAnsi="KaiTi" w:eastAsia="KaiTi" w:cs="KaiTi"/>
          <w:sz w:val="29"/>
          <w:szCs w:val="29"/>
        </w:rPr>
      </w:pPr>
      <w:r>
        <w:rPr>
          <w:rFonts w:ascii="KaiTi" w:hAnsi="KaiTi" w:eastAsia="KaiTi" w:cs="KaiTi"/>
          <w:sz w:val="29"/>
          <w:szCs w:val="29"/>
          <w:spacing w:val="-5"/>
        </w:rPr>
        <w:t>2020年度财务报表附注</w:t>
      </w:r>
    </w:p>
    <w:p>
      <w:pPr>
        <w:ind w:left="196"/>
        <w:spacing w:before="191" w:line="233" w:lineRule="auto"/>
        <w:rPr>
          <w:rFonts w:ascii="KaiTi" w:hAnsi="KaiTi" w:eastAsia="KaiTi" w:cs="KaiTi"/>
          <w:sz w:val="23"/>
          <w:szCs w:val="23"/>
        </w:rPr>
      </w:pPr>
      <w:r>
        <w:rPr>
          <w:rFonts w:ascii="KaiTi" w:hAnsi="KaiTi" w:eastAsia="KaiTi" w:cs="KaiTi"/>
          <w:sz w:val="23"/>
          <w:szCs w:val="23"/>
          <w:b/>
          <w:bCs/>
          <w:spacing w:val="-7"/>
        </w:rPr>
        <w:t>上海市志愿服务公益基金会</w:t>
      </w:r>
      <w:r>
        <w:rPr>
          <w:rFonts w:ascii="KaiTi" w:hAnsi="KaiTi" w:eastAsia="KaiTi" w:cs="KaiTi"/>
          <w:sz w:val="23"/>
          <w:szCs w:val="23"/>
          <w:spacing w:val="-7"/>
        </w:rPr>
        <w:t xml:space="preserve">                   </w:t>
      </w:r>
      <w:r>
        <w:rPr>
          <w:rFonts w:ascii="KaiTi" w:hAnsi="KaiTi" w:eastAsia="KaiTi" w:cs="KaiTi"/>
          <w:sz w:val="23"/>
          <w:szCs w:val="23"/>
          <w:spacing w:val="-7"/>
        </w:rPr>
        <w:t>除特别注明外，</w:t>
      </w:r>
      <w:r>
        <w:rPr>
          <w:rFonts w:ascii="KaiTi" w:hAnsi="KaiTi" w:eastAsia="KaiTi" w:cs="KaiTi"/>
          <w:sz w:val="23"/>
          <w:szCs w:val="23"/>
          <w:spacing w:val="-8"/>
        </w:rPr>
        <w:t>金额单位为人民币元</w:t>
      </w:r>
    </w:p>
    <w:p>
      <w:pPr>
        <w:ind w:firstLine="133"/>
        <w:spacing w:before="35" w:line="20" w:lineRule="exact"/>
        <w:rPr/>
      </w:pPr>
      <w:r>
        <w:rPr/>
        <w:drawing>
          <wp:inline distT="0" distB="0" distL="0" distR="0">
            <wp:extent cx="5384825" cy="12733"/>
            <wp:effectExtent l="0" t="0" r="0" b="0"/>
            <wp:docPr id="34" name="IM 34"/>
            <wp:cNvGraphicFramePr/>
            <a:graphic>
              <a:graphicData uri="http://schemas.openxmlformats.org/drawingml/2006/picture">
                <pic:pic>
                  <pic:nvPicPr>
                    <pic:cNvPr id="34" name="IM 34"/>
                    <pic:cNvPicPr/>
                  </pic:nvPicPr>
                  <pic:blipFill>
                    <a:blip r:embed="rId35"/>
                    <a:stretch>
                      <a:fillRect/>
                    </a:stretch>
                  </pic:blipFill>
                  <pic:spPr>
                    <a:xfrm rot="0">
                      <a:off x="0" y="0"/>
                      <a:ext cx="5384825" cy="12733"/>
                    </a:xfrm>
                    <a:prstGeom prst="rect">
                      <a:avLst/>
                    </a:prstGeom>
                  </pic:spPr>
                </pic:pic>
              </a:graphicData>
            </a:graphic>
          </wp:inline>
        </w:drawing>
      </w:r>
    </w:p>
    <w:p>
      <w:pPr>
        <w:spacing w:line="451" w:lineRule="auto"/>
        <w:rPr>
          <w:rFonts w:ascii="Arial"/>
          <w:sz w:val="21"/>
        </w:rPr>
      </w:pPr>
      <w:r/>
    </w:p>
    <w:p>
      <w:pPr>
        <w:pStyle w:val="BodyText"/>
        <w:ind w:left="196"/>
        <w:spacing w:before="72" w:line="219" w:lineRule="auto"/>
        <w:outlineLvl w:val="0"/>
        <w:rPr>
          <w:sz w:val="22"/>
          <w:szCs w:val="22"/>
        </w:rPr>
      </w:pPr>
      <w:r>
        <w:rPr>
          <w:sz w:val="22"/>
          <w:szCs w:val="22"/>
          <w:b/>
          <w:bCs/>
          <w:spacing w:val="-4"/>
        </w:rPr>
        <w:t>八、固定资产清查明细表</w:t>
      </w:r>
    </w:p>
    <w:p>
      <w:pPr>
        <w:spacing w:line="28" w:lineRule="exact"/>
        <w:rPr/>
      </w:pPr>
      <w:r/>
    </w:p>
    <w:tbl>
      <w:tblPr>
        <w:tblStyle w:val="TableNormal"/>
        <w:tblW w:w="8579" w:type="dxa"/>
        <w:tblInd w:w="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0"/>
        <w:gridCol w:w="560"/>
        <w:gridCol w:w="1190"/>
        <w:gridCol w:w="2060"/>
        <w:gridCol w:w="570"/>
        <w:gridCol w:w="970"/>
        <w:gridCol w:w="1140"/>
        <w:gridCol w:w="689"/>
      </w:tblGrid>
      <w:tr>
        <w:trPr>
          <w:trHeight w:val="504" w:hRule="atLeast"/>
        </w:trPr>
        <w:tc>
          <w:tcPr>
            <w:tcW w:w="1400" w:type="dxa"/>
            <w:vAlign w:val="top"/>
            <w:tcBorders>
              <w:left w:val="nil"/>
            </w:tcBorders>
          </w:tcPr>
          <w:p>
            <w:pPr>
              <w:spacing w:line="243" w:lineRule="auto"/>
              <w:rPr>
                <w:rFonts w:ascii="Arial"/>
                <w:sz w:val="21"/>
              </w:rPr>
            </w:pPr>
            <w:r/>
          </w:p>
          <w:p>
            <w:pPr>
              <w:pStyle w:val="TableText"/>
              <w:ind w:left="499"/>
              <w:spacing w:before="48" w:line="221" w:lineRule="auto"/>
              <w:rPr>
                <w:sz w:val="15"/>
                <w:szCs w:val="15"/>
              </w:rPr>
            </w:pPr>
            <w:r>
              <w:rPr>
                <w:sz w:val="15"/>
                <w:szCs w:val="15"/>
                <w:spacing w:val="-4"/>
              </w:rPr>
              <w:t>名</w:t>
            </w:r>
            <w:r>
              <w:rPr>
                <w:sz w:val="15"/>
                <w:szCs w:val="15"/>
                <w:spacing w:val="45"/>
              </w:rPr>
              <w:t xml:space="preserve"> </w:t>
            </w:r>
            <w:r>
              <w:rPr>
                <w:sz w:val="15"/>
                <w:szCs w:val="15"/>
                <w:spacing w:val="-4"/>
              </w:rPr>
              <w:t>称</w:t>
            </w:r>
          </w:p>
        </w:tc>
        <w:tc>
          <w:tcPr>
            <w:tcW w:w="560" w:type="dxa"/>
            <w:vAlign w:val="top"/>
          </w:tcPr>
          <w:p>
            <w:pPr>
              <w:spacing w:line="241" w:lineRule="auto"/>
              <w:rPr>
                <w:rFonts w:ascii="Arial"/>
                <w:sz w:val="21"/>
              </w:rPr>
            </w:pPr>
            <w:r/>
          </w:p>
          <w:p>
            <w:pPr>
              <w:pStyle w:val="TableText"/>
              <w:ind w:left="125"/>
              <w:spacing w:before="48" w:line="219" w:lineRule="auto"/>
              <w:rPr>
                <w:sz w:val="15"/>
                <w:szCs w:val="15"/>
              </w:rPr>
            </w:pPr>
            <w:r>
              <w:rPr>
                <w:sz w:val="15"/>
                <w:szCs w:val="15"/>
                <w:spacing w:val="-2"/>
              </w:rPr>
              <w:t>来源</w:t>
            </w:r>
          </w:p>
        </w:tc>
        <w:tc>
          <w:tcPr>
            <w:tcW w:w="1190" w:type="dxa"/>
            <w:vAlign w:val="top"/>
          </w:tcPr>
          <w:p>
            <w:pPr>
              <w:pStyle w:val="TableText"/>
              <w:ind w:left="384"/>
              <w:spacing w:before="283" w:line="221" w:lineRule="auto"/>
              <w:rPr>
                <w:sz w:val="15"/>
                <w:szCs w:val="15"/>
              </w:rPr>
            </w:pPr>
            <w:r>
              <w:rPr>
                <w:sz w:val="15"/>
                <w:szCs w:val="15"/>
                <w:spacing w:val="-5"/>
              </w:rPr>
              <w:t>时  间</w:t>
            </w:r>
          </w:p>
        </w:tc>
        <w:tc>
          <w:tcPr>
            <w:tcW w:w="2060" w:type="dxa"/>
            <w:vAlign w:val="top"/>
          </w:tcPr>
          <w:p>
            <w:pPr>
              <w:pStyle w:val="TableText"/>
              <w:ind w:left="844"/>
              <w:spacing w:before="281" w:line="220" w:lineRule="auto"/>
              <w:rPr>
                <w:sz w:val="15"/>
                <w:szCs w:val="15"/>
              </w:rPr>
            </w:pPr>
            <w:r>
              <w:rPr>
                <w:sz w:val="15"/>
                <w:szCs w:val="15"/>
                <w:spacing w:val="-2"/>
              </w:rPr>
              <w:t>单位</w:t>
            </w:r>
          </w:p>
        </w:tc>
        <w:tc>
          <w:tcPr>
            <w:tcW w:w="570" w:type="dxa"/>
            <w:vAlign w:val="top"/>
          </w:tcPr>
          <w:p>
            <w:pPr>
              <w:spacing w:line="241" w:lineRule="auto"/>
              <w:rPr>
                <w:rFonts w:ascii="Arial"/>
                <w:sz w:val="21"/>
              </w:rPr>
            </w:pPr>
            <w:r/>
          </w:p>
          <w:p>
            <w:pPr>
              <w:pStyle w:val="TableText"/>
              <w:ind w:left="124"/>
              <w:spacing w:before="48" w:line="219" w:lineRule="auto"/>
              <w:rPr>
                <w:sz w:val="15"/>
                <w:szCs w:val="15"/>
              </w:rPr>
            </w:pPr>
            <w:r>
              <w:rPr>
                <w:sz w:val="15"/>
                <w:szCs w:val="15"/>
                <w:spacing w:val="-2"/>
              </w:rPr>
              <w:t>数量</w:t>
            </w:r>
          </w:p>
        </w:tc>
        <w:tc>
          <w:tcPr>
            <w:tcW w:w="970" w:type="dxa"/>
            <w:vAlign w:val="top"/>
          </w:tcPr>
          <w:p>
            <w:pPr>
              <w:pStyle w:val="TableText"/>
              <w:ind w:left="315"/>
              <w:spacing w:before="269" w:line="218" w:lineRule="auto"/>
              <w:rPr>
                <w:sz w:val="15"/>
                <w:szCs w:val="15"/>
              </w:rPr>
            </w:pPr>
            <w:r>
              <w:rPr>
                <w:sz w:val="15"/>
                <w:szCs w:val="15"/>
                <w:spacing w:val="-2"/>
              </w:rPr>
              <w:t>单价</w:t>
            </w:r>
          </w:p>
        </w:tc>
        <w:tc>
          <w:tcPr>
            <w:tcW w:w="1140" w:type="dxa"/>
            <w:vAlign w:val="top"/>
          </w:tcPr>
          <w:p>
            <w:pPr>
              <w:pStyle w:val="TableText"/>
              <w:ind w:left="385"/>
              <w:spacing w:before="281" w:line="219" w:lineRule="auto"/>
              <w:rPr>
                <w:sz w:val="15"/>
                <w:szCs w:val="15"/>
              </w:rPr>
            </w:pPr>
            <w:r>
              <w:rPr>
                <w:sz w:val="15"/>
                <w:szCs w:val="15"/>
                <w:spacing w:val="-2"/>
              </w:rPr>
              <w:t>金额</w:t>
            </w:r>
          </w:p>
        </w:tc>
        <w:tc>
          <w:tcPr>
            <w:tcW w:w="689" w:type="dxa"/>
            <w:vAlign w:val="top"/>
            <w:tcBorders>
              <w:right w:val="nil"/>
            </w:tcBorders>
          </w:tcPr>
          <w:p>
            <w:pPr>
              <w:pStyle w:val="TableText"/>
              <w:ind w:left="184"/>
              <w:spacing w:before="272" w:line="221" w:lineRule="auto"/>
              <w:rPr>
                <w:sz w:val="15"/>
                <w:szCs w:val="15"/>
              </w:rPr>
            </w:pPr>
            <w:r>
              <w:rPr>
                <w:sz w:val="15"/>
                <w:szCs w:val="15"/>
                <w:spacing w:val="-2"/>
              </w:rPr>
              <w:t>用途</w:t>
            </w:r>
          </w:p>
        </w:tc>
      </w:tr>
      <w:tr>
        <w:trPr>
          <w:trHeight w:val="349" w:hRule="atLeast"/>
        </w:trPr>
        <w:tc>
          <w:tcPr>
            <w:tcW w:w="1400" w:type="dxa"/>
            <w:vAlign w:val="top"/>
            <w:tcBorders>
              <w:left w:val="nil"/>
            </w:tcBorders>
          </w:tcPr>
          <w:p>
            <w:pPr>
              <w:pStyle w:val="TableText"/>
              <w:ind w:left="320"/>
              <w:spacing w:before="96" w:line="219" w:lineRule="auto"/>
              <w:rPr>
                <w:sz w:val="15"/>
                <w:szCs w:val="15"/>
              </w:rPr>
            </w:pPr>
            <w:r>
              <w:rPr>
                <w:sz w:val="15"/>
                <w:szCs w:val="15"/>
                <w:spacing w:val="-2"/>
              </w:rPr>
              <w:t>财务装订机</w:t>
            </w:r>
          </w:p>
        </w:tc>
        <w:tc>
          <w:tcPr>
            <w:tcW w:w="560" w:type="dxa"/>
            <w:vAlign w:val="top"/>
          </w:tcPr>
          <w:p>
            <w:pPr>
              <w:pStyle w:val="TableText"/>
              <w:ind w:left="125"/>
              <w:spacing w:before="97" w:line="220" w:lineRule="auto"/>
              <w:rPr>
                <w:sz w:val="15"/>
                <w:szCs w:val="15"/>
              </w:rPr>
            </w:pPr>
            <w:r>
              <w:rPr>
                <w:sz w:val="15"/>
                <w:szCs w:val="15"/>
                <w:spacing w:val="6"/>
              </w:rPr>
              <w:t>自购</w:t>
            </w:r>
          </w:p>
        </w:tc>
        <w:tc>
          <w:tcPr>
            <w:tcW w:w="1190" w:type="dxa"/>
            <w:vAlign w:val="top"/>
          </w:tcPr>
          <w:p>
            <w:pPr>
              <w:pStyle w:val="TableText"/>
              <w:ind w:left="245"/>
              <w:spacing w:before="97" w:line="219" w:lineRule="auto"/>
              <w:rPr>
                <w:sz w:val="15"/>
                <w:szCs w:val="15"/>
              </w:rPr>
            </w:pPr>
            <w:r>
              <w:rPr>
                <w:sz w:val="15"/>
                <w:szCs w:val="15"/>
                <w:spacing w:val="5"/>
              </w:rPr>
              <w:t>2015年9月</w:t>
            </w:r>
          </w:p>
        </w:tc>
        <w:tc>
          <w:tcPr>
            <w:tcW w:w="2060" w:type="dxa"/>
            <w:vAlign w:val="top"/>
          </w:tcPr>
          <w:p>
            <w:pPr>
              <w:pStyle w:val="TableText"/>
              <w:ind w:left="105"/>
              <w:spacing w:before="96" w:line="219" w:lineRule="auto"/>
              <w:rPr>
                <w:sz w:val="15"/>
                <w:szCs w:val="15"/>
              </w:rPr>
            </w:pPr>
            <w:r>
              <w:rPr>
                <w:sz w:val="15"/>
                <w:szCs w:val="15"/>
                <w:spacing w:val="2"/>
              </w:rPr>
              <w:t>上海晶佳电子有限公司</w:t>
            </w:r>
          </w:p>
        </w:tc>
        <w:tc>
          <w:tcPr>
            <w:tcW w:w="570" w:type="dxa"/>
            <w:vAlign w:val="top"/>
          </w:tcPr>
          <w:p>
            <w:pPr>
              <w:pStyle w:val="TableText"/>
              <w:ind w:left="235"/>
              <w:spacing w:before="135" w:line="184" w:lineRule="auto"/>
              <w:rPr>
                <w:sz w:val="15"/>
                <w:szCs w:val="15"/>
              </w:rPr>
            </w:pPr>
            <w:r>
              <w:rPr>
                <w:sz w:val="15"/>
                <w:szCs w:val="15"/>
              </w:rPr>
              <w:t>1</w:t>
            </w:r>
          </w:p>
        </w:tc>
        <w:tc>
          <w:tcPr>
            <w:tcW w:w="970" w:type="dxa"/>
            <w:vAlign w:val="top"/>
          </w:tcPr>
          <w:p>
            <w:pPr>
              <w:pStyle w:val="TableText"/>
              <w:ind w:left="255"/>
              <w:spacing w:before="117" w:line="184" w:lineRule="auto"/>
              <w:rPr>
                <w:sz w:val="15"/>
                <w:szCs w:val="15"/>
              </w:rPr>
            </w:pPr>
            <w:r>
              <w:rPr>
                <w:sz w:val="15"/>
                <w:szCs w:val="15"/>
                <w:spacing w:val="-1"/>
              </w:rPr>
              <w:t>2,199.00</w:t>
            </w:r>
          </w:p>
        </w:tc>
        <w:tc>
          <w:tcPr>
            <w:tcW w:w="1140" w:type="dxa"/>
            <w:vAlign w:val="top"/>
          </w:tcPr>
          <w:p>
            <w:pPr>
              <w:pStyle w:val="TableText"/>
              <w:ind w:left="425"/>
              <w:spacing w:before="117" w:line="184" w:lineRule="auto"/>
              <w:rPr>
                <w:sz w:val="15"/>
                <w:szCs w:val="15"/>
              </w:rPr>
            </w:pPr>
            <w:r>
              <w:rPr>
                <w:sz w:val="15"/>
                <w:szCs w:val="15"/>
                <w:spacing w:val="-1"/>
              </w:rPr>
              <w:t>2,199.00</w:t>
            </w:r>
          </w:p>
        </w:tc>
        <w:tc>
          <w:tcPr>
            <w:tcW w:w="689" w:type="dxa"/>
            <w:vAlign w:val="top"/>
            <w:tcBorders>
              <w:right w:val="nil"/>
            </w:tcBorders>
          </w:tcPr>
          <w:p>
            <w:pPr>
              <w:pStyle w:val="TableText"/>
              <w:ind w:left="184"/>
              <w:spacing w:before="97"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320"/>
              <w:spacing w:before="98" w:line="219" w:lineRule="auto"/>
              <w:rPr>
                <w:sz w:val="15"/>
                <w:szCs w:val="15"/>
              </w:rPr>
            </w:pPr>
            <w:r>
              <w:rPr>
                <w:sz w:val="15"/>
                <w:szCs w:val="15"/>
                <w:spacing w:val="1"/>
              </w:rPr>
              <w:t>电动热水瓶</w:t>
            </w:r>
          </w:p>
        </w:tc>
        <w:tc>
          <w:tcPr>
            <w:tcW w:w="560" w:type="dxa"/>
            <w:vAlign w:val="top"/>
          </w:tcPr>
          <w:p>
            <w:pPr>
              <w:pStyle w:val="TableText"/>
              <w:ind w:left="125"/>
              <w:spacing w:before="98" w:line="220" w:lineRule="auto"/>
              <w:rPr>
                <w:sz w:val="15"/>
                <w:szCs w:val="15"/>
              </w:rPr>
            </w:pPr>
            <w:r>
              <w:rPr>
                <w:sz w:val="15"/>
                <w:szCs w:val="15"/>
                <w:spacing w:val="6"/>
              </w:rPr>
              <w:t>自购</w:t>
            </w:r>
          </w:p>
        </w:tc>
        <w:tc>
          <w:tcPr>
            <w:tcW w:w="1190" w:type="dxa"/>
            <w:vAlign w:val="top"/>
          </w:tcPr>
          <w:p>
            <w:pPr>
              <w:pStyle w:val="TableText"/>
              <w:ind w:left="215"/>
              <w:spacing w:before="98" w:line="219" w:lineRule="auto"/>
              <w:rPr>
                <w:sz w:val="15"/>
                <w:szCs w:val="15"/>
              </w:rPr>
            </w:pPr>
            <w:r>
              <w:rPr>
                <w:sz w:val="15"/>
                <w:szCs w:val="15"/>
                <w:spacing w:val="3"/>
              </w:rPr>
              <w:t>2015年11月</w:t>
            </w:r>
          </w:p>
        </w:tc>
        <w:tc>
          <w:tcPr>
            <w:tcW w:w="2060" w:type="dxa"/>
            <w:vAlign w:val="top"/>
          </w:tcPr>
          <w:p>
            <w:pPr>
              <w:pStyle w:val="TableText"/>
              <w:ind w:left="105"/>
              <w:spacing w:before="97" w:line="219" w:lineRule="auto"/>
              <w:rPr>
                <w:sz w:val="15"/>
                <w:szCs w:val="15"/>
              </w:rPr>
            </w:pPr>
            <w:r>
              <w:rPr>
                <w:sz w:val="15"/>
                <w:szCs w:val="15"/>
                <w:spacing w:val="-1"/>
              </w:rPr>
              <w:t>上海太平洋百货</w:t>
            </w:r>
          </w:p>
        </w:tc>
        <w:tc>
          <w:tcPr>
            <w:tcW w:w="570" w:type="dxa"/>
            <w:vAlign w:val="top"/>
          </w:tcPr>
          <w:p>
            <w:pPr>
              <w:pStyle w:val="TableText"/>
              <w:ind w:left="235"/>
              <w:spacing w:before="136" w:line="184" w:lineRule="auto"/>
              <w:rPr>
                <w:sz w:val="15"/>
                <w:szCs w:val="15"/>
              </w:rPr>
            </w:pPr>
            <w:r>
              <w:rPr>
                <w:sz w:val="15"/>
                <w:szCs w:val="15"/>
              </w:rPr>
              <w:t>1</w:t>
            </w:r>
          </w:p>
        </w:tc>
        <w:tc>
          <w:tcPr>
            <w:tcW w:w="970" w:type="dxa"/>
            <w:vAlign w:val="top"/>
          </w:tcPr>
          <w:p>
            <w:pPr>
              <w:pStyle w:val="TableText"/>
              <w:ind w:left="255"/>
              <w:spacing w:before="118" w:line="184" w:lineRule="auto"/>
              <w:rPr>
                <w:sz w:val="15"/>
                <w:szCs w:val="15"/>
              </w:rPr>
            </w:pPr>
            <w:r>
              <w:rPr>
                <w:sz w:val="15"/>
                <w:szCs w:val="15"/>
                <w:spacing w:val="-3"/>
              </w:rPr>
              <w:t>1,698.00</w:t>
            </w:r>
          </w:p>
        </w:tc>
        <w:tc>
          <w:tcPr>
            <w:tcW w:w="1140" w:type="dxa"/>
            <w:vAlign w:val="top"/>
          </w:tcPr>
          <w:p>
            <w:pPr>
              <w:pStyle w:val="TableText"/>
              <w:ind w:left="425"/>
              <w:spacing w:before="118" w:line="184" w:lineRule="auto"/>
              <w:rPr>
                <w:sz w:val="15"/>
                <w:szCs w:val="15"/>
              </w:rPr>
            </w:pPr>
            <w:r>
              <w:rPr>
                <w:sz w:val="15"/>
                <w:szCs w:val="15"/>
                <w:spacing w:val="-3"/>
              </w:rPr>
              <w:t>1,698.00</w:t>
            </w:r>
          </w:p>
        </w:tc>
        <w:tc>
          <w:tcPr>
            <w:tcW w:w="689" w:type="dxa"/>
            <w:vAlign w:val="top"/>
            <w:tcBorders>
              <w:right w:val="nil"/>
            </w:tcBorders>
          </w:tcPr>
          <w:p>
            <w:pPr>
              <w:pStyle w:val="TableText"/>
              <w:ind w:left="184"/>
              <w:spacing w:before="9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320"/>
              <w:spacing w:before="97" w:line="219" w:lineRule="auto"/>
              <w:rPr>
                <w:sz w:val="15"/>
                <w:szCs w:val="15"/>
              </w:rPr>
            </w:pPr>
            <w:r>
              <w:rPr>
                <w:sz w:val="15"/>
                <w:szCs w:val="15"/>
                <w:spacing w:val="-1"/>
              </w:rPr>
              <w:t>税拉打印机</w:t>
            </w:r>
          </w:p>
        </w:tc>
        <w:tc>
          <w:tcPr>
            <w:tcW w:w="560" w:type="dxa"/>
            <w:vAlign w:val="top"/>
          </w:tcPr>
          <w:p>
            <w:pPr>
              <w:pStyle w:val="TableText"/>
              <w:ind w:left="154"/>
              <w:spacing w:before="98" w:line="220" w:lineRule="auto"/>
              <w:rPr>
                <w:sz w:val="15"/>
                <w:szCs w:val="15"/>
              </w:rPr>
            </w:pPr>
            <w:r>
              <w:rPr>
                <w:sz w:val="15"/>
                <w:szCs w:val="15"/>
                <w:spacing w:val="6"/>
              </w:rPr>
              <w:t>自购</w:t>
            </w:r>
          </w:p>
        </w:tc>
        <w:tc>
          <w:tcPr>
            <w:tcW w:w="1190" w:type="dxa"/>
            <w:vAlign w:val="top"/>
          </w:tcPr>
          <w:p>
            <w:pPr>
              <w:pStyle w:val="TableText"/>
              <w:ind w:left="215"/>
              <w:spacing w:before="98" w:line="219" w:lineRule="auto"/>
              <w:rPr>
                <w:sz w:val="15"/>
                <w:szCs w:val="15"/>
              </w:rPr>
            </w:pPr>
            <w:r>
              <w:rPr>
                <w:sz w:val="15"/>
                <w:szCs w:val="15"/>
                <w:spacing w:val="3"/>
              </w:rPr>
              <w:t>2017年11月</w:t>
            </w:r>
          </w:p>
        </w:tc>
        <w:tc>
          <w:tcPr>
            <w:tcW w:w="2060" w:type="dxa"/>
            <w:vAlign w:val="top"/>
          </w:tcPr>
          <w:p>
            <w:pPr>
              <w:pStyle w:val="TableText"/>
              <w:ind w:left="105"/>
              <w:spacing w:before="98" w:line="219" w:lineRule="auto"/>
              <w:rPr>
                <w:sz w:val="15"/>
                <w:szCs w:val="15"/>
              </w:rPr>
            </w:pPr>
            <w:r>
              <w:rPr>
                <w:sz w:val="15"/>
                <w:szCs w:val="15"/>
                <w:spacing w:val="1"/>
              </w:rPr>
              <w:t>上海爱信诺航天信息公司</w:t>
            </w:r>
          </w:p>
        </w:tc>
        <w:tc>
          <w:tcPr>
            <w:tcW w:w="570" w:type="dxa"/>
            <w:vAlign w:val="top"/>
          </w:tcPr>
          <w:p>
            <w:pPr>
              <w:pStyle w:val="TableText"/>
              <w:ind w:left="235"/>
              <w:spacing w:before="136" w:line="184" w:lineRule="auto"/>
              <w:rPr>
                <w:sz w:val="15"/>
                <w:szCs w:val="15"/>
              </w:rPr>
            </w:pPr>
            <w:r>
              <w:rPr>
                <w:sz w:val="15"/>
                <w:szCs w:val="15"/>
              </w:rPr>
              <w:t>1</w:t>
            </w:r>
          </w:p>
        </w:tc>
        <w:tc>
          <w:tcPr>
            <w:tcW w:w="970" w:type="dxa"/>
            <w:vAlign w:val="top"/>
          </w:tcPr>
          <w:p>
            <w:pPr>
              <w:pStyle w:val="TableText"/>
              <w:ind w:left="255"/>
              <w:spacing w:before="136" w:line="183" w:lineRule="auto"/>
              <w:rPr>
                <w:sz w:val="15"/>
                <w:szCs w:val="15"/>
              </w:rPr>
            </w:pPr>
            <w:r>
              <w:rPr>
                <w:sz w:val="15"/>
                <w:szCs w:val="15"/>
                <w:spacing w:val="-1"/>
              </w:rPr>
              <w:t>2.980.00</w:t>
            </w:r>
          </w:p>
        </w:tc>
        <w:tc>
          <w:tcPr>
            <w:tcW w:w="1140" w:type="dxa"/>
            <w:vAlign w:val="top"/>
          </w:tcPr>
          <w:p>
            <w:pPr>
              <w:pStyle w:val="TableText"/>
              <w:ind w:left="425"/>
              <w:spacing w:before="119" w:line="183" w:lineRule="auto"/>
              <w:rPr>
                <w:sz w:val="15"/>
                <w:szCs w:val="15"/>
              </w:rPr>
            </w:pPr>
            <w:r>
              <w:rPr>
                <w:sz w:val="15"/>
                <w:szCs w:val="15"/>
                <w:spacing w:val="-1"/>
              </w:rPr>
              <w:t>2,980.00</w:t>
            </w:r>
          </w:p>
        </w:tc>
        <w:tc>
          <w:tcPr>
            <w:tcW w:w="689" w:type="dxa"/>
            <w:vAlign w:val="top"/>
            <w:tcBorders>
              <w:right w:val="nil"/>
            </w:tcBorders>
          </w:tcPr>
          <w:p>
            <w:pPr>
              <w:pStyle w:val="TableText"/>
              <w:ind w:left="184"/>
              <w:spacing w:before="9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320"/>
              <w:spacing w:before="98" w:line="219" w:lineRule="auto"/>
              <w:rPr>
                <w:sz w:val="15"/>
                <w:szCs w:val="15"/>
              </w:rPr>
            </w:pPr>
            <w:r>
              <w:rPr>
                <w:sz w:val="15"/>
                <w:szCs w:val="15"/>
                <w:spacing w:val="-2"/>
              </w:rPr>
              <w:t>笔记本电脑</w:t>
            </w:r>
          </w:p>
        </w:tc>
        <w:tc>
          <w:tcPr>
            <w:tcW w:w="560" w:type="dxa"/>
            <w:vAlign w:val="top"/>
          </w:tcPr>
          <w:p>
            <w:pPr>
              <w:pStyle w:val="TableText"/>
              <w:ind w:left="125"/>
              <w:spacing w:before="99" w:line="220" w:lineRule="auto"/>
              <w:rPr>
                <w:sz w:val="15"/>
                <w:szCs w:val="15"/>
              </w:rPr>
            </w:pPr>
            <w:r>
              <w:rPr>
                <w:sz w:val="15"/>
                <w:szCs w:val="15"/>
                <w:spacing w:val="6"/>
              </w:rPr>
              <w:t>自购</w:t>
            </w:r>
          </w:p>
        </w:tc>
        <w:tc>
          <w:tcPr>
            <w:tcW w:w="1190" w:type="dxa"/>
            <w:vAlign w:val="top"/>
          </w:tcPr>
          <w:p>
            <w:pPr>
              <w:pStyle w:val="TableText"/>
              <w:ind w:left="215"/>
              <w:spacing w:before="99" w:line="219" w:lineRule="auto"/>
              <w:rPr>
                <w:sz w:val="15"/>
                <w:szCs w:val="15"/>
              </w:rPr>
            </w:pPr>
            <w:r>
              <w:rPr>
                <w:sz w:val="15"/>
                <w:szCs w:val="15"/>
                <w:spacing w:val="3"/>
              </w:rPr>
              <w:t>2017年11月</w:t>
            </w:r>
          </w:p>
        </w:tc>
        <w:tc>
          <w:tcPr>
            <w:tcW w:w="2060" w:type="dxa"/>
            <w:vAlign w:val="top"/>
          </w:tcPr>
          <w:p>
            <w:pPr>
              <w:pStyle w:val="TableText"/>
              <w:ind w:left="105"/>
              <w:spacing w:before="99" w:line="220" w:lineRule="auto"/>
              <w:rPr>
                <w:sz w:val="15"/>
                <w:szCs w:val="15"/>
              </w:rPr>
            </w:pPr>
            <w:r>
              <w:rPr>
                <w:sz w:val="15"/>
                <w:szCs w:val="15"/>
                <w:spacing w:val="1"/>
              </w:rPr>
              <w:t>苹果贸易(上海)有限公司</w:t>
            </w:r>
          </w:p>
        </w:tc>
        <w:tc>
          <w:tcPr>
            <w:tcW w:w="570" w:type="dxa"/>
            <w:vAlign w:val="top"/>
          </w:tcPr>
          <w:p>
            <w:pPr>
              <w:pStyle w:val="TableText"/>
              <w:ind w:left="235"/>
              <w:spacing w:before="137" w:line="184" w:lineRule="auto"/>
              <w:rPr>
                <w:sz w:val="15"/>
                <w:szCs w:val="15"/>
              </w:rPr>
            </w:pPr>
            <w:r>
              <w:rPr>
                <w:sz w:val="15"/>
                <w:szCs w:val="15"/>
              </w:rPr>
              <w:t>1</w:t>
            </w:r>
          </w:p>
        </w:tc>
        <w:tc>
          <w:tcPr>
            <w:tcW w:w="970" w:type="dxa"/>
            <w:vAlign w:val="top"/>
          </w:tcPr>
          <w:p>
            <w:pPr>
              <w:pStyle w:val="TableText"/>
              <w:ind w:left="255"/>
              <w:spacing w:before="120" w:line="183" w:lineRule="auto"/>
              <w:rPr>
                <w:sz w:val="15"/>
                <w:szCs w:val="15"/>
              </w:rPr>
            </w:pPr>
            <w:r>
              <w:rPr>
                <w:sz w:val="15"/>
                <w:szCs w:val="15"/>
                <w:spacing w:val="-1"/>
              </w:rPr>
              <w:t>6,374.00</w:t>
            </w:r>
          </w:p>
        </w:tc>
        <w:tc>
          <w:tcPr>
            <w:tcW w:w="1140" w:type="dxa"/>
            <w:vAlign w:val="top"/>
          </w:tcPr>
          <w:p>
            <w:pPr>
              <w:pStyle w:val="TableText"/>
              <w:ind w:left="425"/>
              <w:spacing w:before="120" w:line="183" w:lineRule="auto"/>
              <w:rPr>
                <w:sz w:val="15"/>
                <w:szCs w:val="15"/>
              </w:rPr>
            </w:pPr>
            <w:r>
              <w:rPr>
                <w:sz w:val="15"/>
                <w:szCs w:val="15"/>
                <w:spacing w:val="-1"/>
              </w:rPr>
              <w:t>6,374.00</w:t>
            </w:r>
          </w:p>
        </w:tc>
        <w:tc>
          <w:tcPr>
            <w:tcW w:w="689" w:type="dxa"/>
            <w:vAlign w:val="top"/>
            <w:tcBorders>
              <w:right w:val="nil"/>
            </w:tcBorders>
          </w:tcPr>
          <w:p>
            <w:pPr>
              <w:pStyle w:val="TableText"/>
              <w:ind w:left="184"/>
              <w:spacing w:before="99"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99" w:line="219" w:lineRule="auto"/>
              <w:rPr>
                <w:sz w:val="15"/>
                <w:szCs w:val="15"/>
              </w:rPr>
            </w:pPr>
            <w:r>
              <w:rPr>
                <w:sz w:val="15"/>
                <w:szCs w:val="15"/>
                <w:spacing w:val="-2"/>
              </w:rPr>
              <w:t>办公椅</w:t>
            </w:r>
          </w:p>
        </w:tc>
        <w:tc>
          <w:tcPr>
            <w:tcW w:w="560" w:type="dxa"/>
            <w:vAlign w:val="top"/>
          </w:tcPr>
          <w:p>
            <w:pPr>
              <w:pStyle w:val="TableText"/>
              <w:ind w:left="125"/>
              <w:spacing w:before="99" w:line="219" w:lineRule="auto"/>
              <w:rPr>
                <w:sz w:val="15"/>
                <w:szCs w:val="15"/>
              </w:rPr>
            </w:pPr>
            <w:r>
              <w:rPr>
                <w:sz w:val="15"/>
                <w:szCs w:val="15"/>
                <w:spacing w:val="-2"/>
              </w:rPr>
              <w:t>捐赠</w:t>
            </w:r>
          </w:p>
        </w:tc>
        <w:tc>
          <w:tcPr>
            <w:tcW w:w="1190" w:type="dxa"/>
            <w:vAlign w:val="top"/>
          </w:tcPr>
          <w:p>
            <w:pPr>
              <w:pStyle w:val="TableText"/>
              <w:ind w:left="245"/>
              <w:spacing w:before="99" w:line="219" w:lineRule="auto"/>
              <w:rPr>
                <w:sz w:val="15"/>
                <w:szCs w:val="15"/>
              </w:rPr>
            </w:pPr>
            <w:r>
              <w:rPr>
                <w:sz w:val="15"/>
                <w:szCs w:val="15"/>
                <w:spacing w:val="5"/>
              </w:rPr>
              <w:t>2016年2月</w:t>
            </w:r>
          </w:p>
        </w:tc>
        <w:tc>
          <w:tcPr>
            <w:tcW w:w="2060" w:type="dxa"/>
            <w:vAlign w:val="top"/>
          </w:tcPr>
          <w:p>
            <w:pPr>
              <w:pStyle w:val="TableText"/>
              <w:ind w:left="105"/>
              <w:spacing w:before="98" w:line="219" w:lineRule="auto"/>
              <w:rPr>
                <w:sz w:val="15"/>
                <w:szCs w:val="15"/>
              </w:rPr>
            </w:pPr>
            <w:r>
              <w:rPr>
                <w:sz w:val="15"/>
                <w:szCs w:val="15"/>
                <w:spacing w:val="-1"/>
              </w:rPr>
              <w:t>上海市志愿者协会</w:t>
            </w:r>
          </w:p>
        </w:tc>
        <w:tc>
          <w:tcPr>
            <w:tcW w:w="570" w:type="dxa"/>
            <w:vAlign w:val="top"/>
          </w:tcPr>
          <w:p>
            <w:pPr>
              <w:pStyle w:val="TableText"/>
              <w:ind w:left="235"/>
              <w:spacing w:before="137" w:line="183" w:lineRule="auto"/>
              <w:rPr>
                <w:sz w:val="15"/>
                <w:szCs w:val="15"/>
              </w:rPr>
            </w:pPr>
            <w:r>
              <w:rPr>
                <w:sz w:val="15"/>
                <w:szCs w:val="15"/>
              </w:rPr>
              <w:t>3</w:t>
            </w:r>
          </w:p>
        </w:tc>
        <w:tc>
          <w:tcPr>
            <w:tcW w:w="970" w:type="dxa"/>
            <w:vAlign w:val="top"/>
          </w:tcPr>
          <w:p>
            <w:pPr>
              <w:pStyle w:val="TableText"/>
              <w:ind w:left="404"/>
              <w:spacing w:before="137" w:line="183" w:lineRule="auto"/>
              <w:rPr>
                <w:sz w:val="15"/>
                <w:szCs w:val="15"/>
              </w:rPr>
            </w:pPr>
            <w:r>
              <w:rPr>
                <w:sz w:val="15"/>
                <w:szCs w:val="15"/>
                <w:spacing w:val="-2"/>
              </w:rPr>
              <w:t>560.00</w:t>
            </w:r>
          </w:p>
        </w:tc>
        <w:tc>
          <w:tcPr>
            <w:tcW w:w="1140" w:type="dxa"/>
            <w:vAlign w:val="top"/>
          </w:tcPr>
          <w:p>
            <w:pPr>
              <w:pStyle w:val="TableText"/>
              <w:ind w:left="425"/>
              <w:spacing w:before="119" w:line="184" w:lineRule="auto"/>
              <w:rPr>
                <w:sz w:val="15"/>
                <w:szCs w:val="15"/>
              </w:rPr>
            </w:pPr>
            <w:r>
              <w:rPr>
                <w:sz w:val="15"/>
                <w:szCs w:val="15"/>
                <w:spacing w:val="-3"/>
              </w:rPr>
              <w:t>1,680.00</w:t>
            </w:r>
          </w:p>
        </w:tc>
        <w:tc>
          <w:tcPr>
            <w:tcW w:w="689" w:type="dxa"/>
            <w:vAlign w:val="top"/>
            <w:tcBorders>
              <w:right w:val="nil"/>
            </w:tcBorders>
          </w:tcPr>
          <w:p>
            <w:pPr>
              <w:pStyle w:val="TableText"/>
              <w:ind w:left="184"/>
              <w:spacing w:before="99"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469"/>
              <w:spacing w:before="99" w:line="219" w:lineRule="auto"/>
              <w:rPr>
                <w:sz w:val="15"/>
                <w:szCs w:val="15"/>
              </w:rPr>
            </w:pPr>
            <w:r>
              <w:rPr>
                <w:sz w:val="15"/>
                <w:szCs w:val="15"/>
                <w:spacing w:val="-2"/>
              </w:rPr>
              <w:t>办公椅</w:t>
            </w:r>
          </w:p>
        </w:tc>
        <w:tc>
          <w:tcPr>
            <w:tcW w:w="560" w:type="dxa"/>
            <w:vAlign w:val="top"/>
          </w:tcPr>
          <w:p>
            <w:pPr>
              <w:pStyle w:val="TableText"/>
              <w:ind w:left="125"/>
              <w:spacing w:before="99" w:line="219" w:lineRule="auto"/>
              <w:rPr>
                <w:sz w:val="15"/>
                <w:szCs w:val="15"/>
              </w:rPr>
            </w:pPr>
            <w:r>
              <w:rPr>
                <w:sz w:val="15"/>
                <w:szCs w:val="15"/>
                <w:spacing w:val="-2"/>
              </w:rPr>
              <w:t>捐赠</w:t>
            </w:r>
          </w:p>
        </w:tc>
        <w:tc>
          <w:tcPr>
            <w:tcW w:w="1190" w:type="dxa"/>
            <w:vAlign w:val="top"/>
          </w:tcPr>
          <w:p>
            <w:pPr>
              <w:pStyle w:val="TableText"/>
              <w:ind w:left="245"/>
              <w:spacing w:before="99" w:line="219" w:lineRule="auto"/>
              <w:rPr>
                <w:sz w:val="15"/>
                <w:szCs w:val="15"/>
              </w:rPr>
            </w:pPr>
            <w:r>
              <w:rPr>
                <w:sz w:val="15"/>
                <w:szCs w:val="15"/>
                <w:spacing w:val="5"/>
              </w:rPr>
              <w:t>2016年2月</w:t>
            </w:r>
          </w:p>
        </w:tc>
        <w:tc>
          <w:tcPr>
            <w:tcW w:w="2060" w:type="dxa"/>
            <w:vAlign w:val="top"/>
          </w:tcPr>
          <w:p>
            <w:pPr>
              <w:pStyle w:val="TableText"/>
              <w:ind w:left="105"/>
              <w:spacing w:before="98" w:line="219" w:lineRule="auto"/>
              <w:rPr>
                <w:sz w:val="15"/>
                <w:szCs w:val="15"/>
              </w:rPr>
            </w:pPr>
            <w:r>
              <w:rPr>
                <w:sz w:val="15"/>
                <w:szCs w:val="15"/>
                <w:spacing w:val="-1"/>
              </w:rPr>
              <w:t>上海市志愿者协会</w:t>
            </w:r>
          </w:p>
        </w:tc>
        <w:tc>
          <w:tcPr>
            <w:tcW w:w="570" w:type="dxa"/>
            <w:vAlign w:val="top"/>
          </w:tcPr>
          <w:p>
            <w:pPr>
              <w:pStyle w:val="TableText"/>
              <w:ind w:left="235"/>
              <w:spacing w:before="137" w:line="183" w:lineRule="auto"/>
              <w:rPr>
                <w:sz w:val="15"/>
                <w:szCs w:val="15"/>
              </w:rPr>
            </w:pPr>
            <w:r>
              <w:rPr>
                <w:sz w:val="15"/>
                <w:szCs w:val="15"/>
              </w:rPr>
              <w:t>2</w:t>
            </w:r>
          </w:p>
        </w:tc>
        <w:tc>
          <w:tcPr>
            <w:tcW w:w="970" w:type="dxa"/>
            <w:vAlign w:val="top"/>
          </w:tcPr>
          <w:p>
            <w:pPr>
              <w:pStyle w:val="TableText"/>
              <w:ind w:left="255"/>
              <w:spacing w:before="120" w:line="183" w:lineRule="auto"/>
              <w:rPr>
                <w:sz w:val="15"/>
                <w:szCs w:val="15"/>
              </w:rPr>
            </w:pPr>
            <w:r>
              <w:rPr>
                <w:sz w:val="15"/>
                <w:szCs w:val="15"/>
                <w:spacing w:val="-2"/>
              </w:rPr>
              <w:t>3,200.00</w:t>
            </w:r>
          </w:p>
        </w:tc>
        <w:tc>
          <w:tcPr>
            <w:tcW w:w="1140" w:type="dxa"/>
            <w:vAlign w:val="top"/>
          </w:tcPr>
          <w:p>
            <w:pPr>
              <w:pStyle w:val="TableText"/>
              <w:ind w:left="425"/>
              <w:spacing w:before="120" w:line="183" w:lineRule="auto"/>
              <w:rPr>
                <w:sz w:val="15"/>
                <w:szCs w:val="15"/>
              </w:rPr>
            </w:pPr>
            <w:r>
              <w:rPr>
                <w:sz w:val="15"/>
                <w:szCs w:val="15"/>
                <w:spacing w:val="-1"/>
              </w:rPr>
              <w:t>6,400.00</w:t>
            </w:r>
          </w:p>
        </w:tc>
        <w:tc>
          <w:tcPr>
            <w:tcW w:w="689" w:type="dxa"/>
            <w:vAlign w:val="top"/>
            <w:tcBorders>
              <w:right w:val="nil"/>
            </w:tcBorders>
          </w:tcPr>
          <w:p>
            <w:pPr>
              <w:pStyle w:val="TableText"/>
              <w:ind w:left="184"/>
              <w:spacing w:before="99"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100" w:line="219" w:lineRule="auto"/>
              <w:rPr>
                <w:sz w:val="15"/>
                <w:szCs w:val="15"/>
              </w:rPr>
            </w:pPr>
            <w:r>
              <w:rPr>
                <w:sz w:val="15"/>
                <w:szCs w:val="15"/>
                <w:spacing w:val="-2"/>
              </w:rPr>
              <w:t>办公桌</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60" w:type="dxa"/>
            <w:vAlign w:val="top"/>
          </w:tcPr>
          <w:p>
            <w:pPr>
              <w:pStyle w:val="TableText"/>
              <w:ind w:left="105"/>
              <w:spacing w:before="99" w:line="219" w:lineRule="auto"/>
              <w:rPr>
                <w:sz w:val="15"/>
                <w:szCs w:val="15"/>
              </w:rPr>
            </w:pPr>
            <w:r>
              <w:rPr>
                <w:sz w:val="15"/>
                <w:szCs w:val="15"/>
                <w:spacing w:val="-1"/>
              </w:rPr>
              <w:t>上海市志愿者协会</w:t>
            </w:r>
          </w:p>
        </w:tc>
        <w:tc>
          <w:tcPr>
            <w:tcW w:w="570" w:type="dxa"/>
            <w:vAlign w:val="top"/>
          </w:tcPr>
          <w:p>
            <w:pPr>
              <w:pStyle w:val="TableText"/>
              <w:ind w:left="235"/>
              <w:spacing w:before="138" w:line="183" w:lineRule="auto"/>
              <w:rPr>
                <w:sz w:val="15"/>
                <w:szCs w:val="15"/>
              </w:rPr>
            </w:pPr>
            <w:r>
              <w:rPr>
                <w:sz w:val="15"/>
                <w:szCs w:val="15"/>
              </w:rPr>
              <w:t>3</w:t>
            </w:r>
          </w:p>
        </w:tc>
        <w:tc>
          <w:tcPr>
            <w:tcW w:w="970" w:type="dxa"/>
            <w:vAlign w:val="top"/>
          </w:tcPr>
          <w:p>
            <w:pPr>
              <w:pStyle w:val="TableText"/>
              <w:ind w:left="404"/>
              <w:spacing w:before="138" w:line="183" w:lineRule="auto"/>
              <w:rPr>
                <w:sz w:val="15"/>
                <w:szCs w:val="15"/>
              </w:rPr>
            </w:pPr>
            <w:r>
              <w:rPr>
                <w:sz w:val="15"/>
                <w:szCs w:val="15"/>
                <w:spacing w:val="-1"/>
              </w:rPr>
              <w:t>800.00</w:t>
            </w:r>
          </w:p>
        </w:tc>
        <w:tc>
          <w:tcPr>
            <w:tcW w:w="1140" w:type="dxa"/>
            <w:vAlign w:val="top"/>
          </w:tcPr>
          <w:p>
            <w:pPr>
              <w:pStyle w:val="TableText"/>
              <w:ind w:left="425"/>
              <w:spacing w:before="121" w:line="183" w:lineRule="auto"/>
              <w:rPr>
                <w:sz w:val="15"/>
                <w:szCs w:val="15"/>
              </w:rPr>
            </w:pPr>
            <w:r>
              <w:rPr>
                <w:sz w:val="15"/>
                <w:szCs w:val="15"/>
                <w:spacing w:val="-1"/>
              </w:rPr>
              <w:t>2,400.00</w:t>
            </w:r>
          </w:p>
        </w:tc>
        <w:tc>
          <w:tcPr>
            <w:tcW w:w="689" w:type="dxa"/>
            <w:vAlign w:val="top"/>
            <w:tcBorders>
              <w:right w:val="nil"/>
            </w:tcBorders>
          </w:tcPr>
          <w:p>
            <w:pPr>
              <w:pStyle w:val="TableText"/>
              <w:ind w:left="184"/>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469"/>
              <w:spacing w:before="100" w:line="219" w:lineRule="auto"/>
              <w:rPr>
                <w:sz w:val="15"/>
                <w:szCs w:val="15"/>
              </w:rPr>
            </w:pPr>
            <w:r>
              <w:rPr>
                <w:sz w:val="15"/>
                <w:szCs w:val="15"/>
                <w:spacing w:val="-2"/>
              </w:rPr>
              <w:t>办公桌</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60" w:type="dxa"/>
            <w:vAlign w:val="top"/>
          </w:tcPr>
          <w:p>
            <w:pPr>
              <w:pStyle w:val="TableText"/>
              <w:ind w:left="105"/>
              <w:spacing w:before="99" w:line="219" w:lineRule="auto"/>
              <w:rPr>
                <w:sz w:val="15"/>
                <w:szCs w:val="15"/>
              </w:rPr>
            </w:pPr>
            <w:r>
              <w:rPr>
                <w:sz w:val="15"/>
                <w:szCs w:val="15"/>
                <w:spacing w:val="-1"/>
              </w:rPr>
              <w:t>上海市志愿者协会</w:t>
            </w:r>
          </w:p>
        </w:tc>
        <w:tc>
          <w:tcPr>
            <w:tcW w:w="570" w:type="dxa"/>
            <w:vAlign w:val="top"/>
          </w:tcPr>
          <w:p>
            <w:pPr>
              <w:pStyle w:val="TableText"/>
              <w:ind w:left="235"/>
              <w:spacing w:before="138" w:line="184" w:lineRule="auto"/>
              <w:rPr>
                <w:sz w:val="15"/>
                <w:szCs w:val="15"/>
              </w:rPr>
            </w:pPr>
            <w:r>
              <w:rPr>
                <w:sz w:val="15"/>
                <w:szCs w:val="15"/>
              </w:rPr>
              <w:t>1</w:t>
            </w:r>
          </w:p>
        </w:tc>
        <w:tc>
          <w:tcPr>
            <w:tcW w:w="970" w:type="dxa"/>
            <w:vAlign w:val="top"/>
          </w:tcPr>
          <w:p>
            <w:pPr>
              <w:pStyle w:val="TableText"/>
              <w:ind w:left="255"/>
              <w:spacing w:before="121" w:line="183" w:lineRule="auto"/>
              <w:rPr>
                <w:sz w:val="15"/>
                <w:szCs w:val="15"/>
              </w:rPr>
            </w:pPr>
            <w:r>
              <w:rPr>
                <w:sz w:val="15"/>
                <w:szCs w:val="15"/>
                <w:spacing w:val="-2"/>
              </w:rPr>
              <w:t>3,600.00</w:t>
            </w:r>
          </w:p>
        </w:tc>
        <w:tc>
          <w:tcPr>
            <w:tcW w:w="1140" w:type="dxa"/>
            <w:vAlign w:val="top"/>
          </w:tcPr>
          <w:p>
            <w:pPr>
              <w:pStyle w:val="TableText"/>
              <w:ind w:left="425"/>
              <w:spacing w:before="121" w:line="183" w:lineRule="auto"/>
              <w:rPr>
                <w:sz w:val="15"/>
                <w:szCs w:val="15"/>
              </w:rPr>
            </w:pPr>
            <w:r>
              <w:rPr>
                <w:sz w:val="15"/>
                <w:szCs w:val="15"/>
                <w:spacing w:val="-2"/>
              </w:rPr>
              <w:t>3,600.00</w:t>
            </w:r>
          </w:p>
        </w:tc>
        <w:tc>
          <w:tcPr>
            <w:tcW w:w="689" w:type="dxa"/>
            <w:vAlign w:val="top"/>
            <w:tcBorders>
              <w:right w:val="nil"/>
            </w:tcBorders>
          </w:tcPr>
          <w:p>
            <w:pPr>
              <w:pStyle w:val="TableText"/>
              <w:ind w:left="184"/>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100" w:line="219" w:lineRule="auto"/>
              <w:rPr>
                <w:sz w:val="15"/>
                <w:szCs w:val="15"/>
              </w:rPr>
            </w:pPr>
            <w:r>
              <w:rPr>
                <w:sz w:val="15"/>
                <w:szCs w:val="15"/>
                <w:spacing w:val="-2"/>
              </w:rPr>
              <w:t>办公桌</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60" w:type="dxa"/>
            <w:vAlign w:val="top"/>
          </w:tcPr>
          <w:p>
            <w:pPr>
              <w:pStyle w:val="TableText"/>
              <w:ind w:left="105"/>
              <w:spacing w:before="99" w:line="219" w:lineRule="auto"/>
              <w:rPr>
                <w:sz w:val="15"/>
                <w:szCs w:val="15"/>
              </w:rPr>
            </w:pPr>
            <w:r>
              <w:rPr>
                <w:sz w:val="15"/>
                <w:szCs w:val="15"/>
                <w:spacing w:val="-1"/>
              </w:rPr>
              <w:t>上海市志愿者协会</w:t>
            </w:r>
          </w:p>
        </w:tc>
        <w:tc>
          <w:tcPr>
            <w:tcW w:w="570" w:type="dxa"/>
            <w:vAlign w:val="top"/>
          </w:tcPr>
          <w:p>
            <w:pPr>
              <w:pStyle w:val="TableText"/>
              <w:ind w:left="235"/>
              <w:spacing w:before="138" w:line="184" w:lineRule="auto"/>
              <w:rPr>
                <w:sz w:val="15"/>
                <w:szCs w:val="15"/>
              </w:rPr>
            </w:pPr>
            <w:r>
              <w:rPr>
                <w:sz w:val="15"/>
                <w:szCs w:val="15"/>
              </w:rPr>
              <w:t>1</w:t>
            </w:r>
          </w:p>
        </w:tc>
        <w:tc>
          <w:tcPr>
            <w:tcW w:w="970" w:type="dxa"/>
            <w:vAlign w:val="top"/>
          </w:tcPr>
          <w:p>
            <w:pPr>
              <w:pStyle w:val="TableText"/>
              <w:ind w:left="255"/>
              <w:spacing w:before="139" w:line="183" w:lineRule="auto"/>
              <w:rPr>
                <w:sz w:val="15"/>
                <w:szCs w:val="15"/>
              </w:rPr>
            </w:pPr>
            <w:r>
              <w:rPr>
                <w:sz w:val="15"/>
                <w:szCs w:val="15"/>
                <w:spacing w:val="-1"/>
              </w:rPr>
              <w:t>5.600.00</w:t>
            </w:r>
          </w:p>
        </w:tc>
        <w:tc>
          <w:tcPr>
            <w:tcW w:w="1140" w:type="dxa"/>
            <w:vAlign w:val="top"/>
          </w:tcPr>
          <w:p>
            <w:pPr>
              <w:pStyle w:val="TableText"/>
              <w:ind w:left="425"/>
              <w:spacing w:before="121" w:line="183" w:lineRule="auto"/>
              <w:rPr>
                <w:sz w:val="15"/>
                <w:szCs w:val="15"/>
              </w:rPr>
            </w:pPr>
            <w:r>
              <w:rPr>
                <w:sz w:val="15"/>
                <w:szCs w:val="15"/>
                <w:spacing w:val="-2"/>
              </w:rPr>
              <w:t>5,600.00</w:t>
            </w:r>
          </w:p>
        </w:tc>
        <w:tc>
          <w:tcPr>
            <w:tcW w:w="689" w:type="dxa"/>
            <w:vAlign w:val="top"/>
            <w:tcBorders>
              <w:right w:val="nil"/>
            </w:tcBorders>
          </w:tcPr>
          <w:p>
            <w:pPr>
              <w:pStyle w:val="TableText"/>
              <w:ind w:left="184"/>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469"/>
              <w:spacing w:before="100" w:line="220" w:lineRule="auto"/>
              <w:rPr>
                <w:sz w:val="15"/>
                <w:szCs w:val="15"/>
              </w:rPr>
            </w:pPr>
            <w:r>
              <w:rPr>
                <w:sz w:val="15"/>
                <w:szCs w:val="15"/>
                <w:spacing w:val="-2"/>
              </w:rPr>
              <w:t>保险箱</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60" w:type="dxa"/>
            <w:vAlign w:val="top"/>
          </w:tcPr>
          <w:p>
            <w:pPr>
              <w:pStyle w:val="TableText"/>
              <w:ind w:left="105"/>
              <w:spacing w:before="99" w:line="219" w:lineRule="auto"/>
              <w:rPr>
                <w:sz w:val="15"/>
                <w:szCs w:val="15"/>
              </w:rPr>
            </w:pPr>
            <w:r>
              <w:rPr>
                <w:sz w:val="15"/>
                <w:szCs w:val="15"/>
                <w:spacing w:val="-1"/>
              </w:rPr>
              <w:t>上海市志愿者协会</w:t>
            </w:r>
          </w:p>
        </w:tc>
        <w:tc>
          <w:tcPr>
            <w:tcW w:w="570" w:type="dxa"/>
            <w:vAlign w:val="top"/>
          </w:tcPr>
          <w:p>
            <w:pPr>
              <w:pStyle w:val="TableText"/>
              <w:ind w:left="235"/>
              <w:spacing w:before="138" w:line="184" w:lineRule="auto"/>
              <w:rPr>
                <w:sz w:val="15"/>
                <w:szCs w:val="15"/>
              </w:rPr>
            </w:pPr>
            <w:r>
              <w:rPr>
                <w:sz w:val="15"/>
                <w:szCs w:val="15"/>
              </w:rPr>
              <w:t>1</w:t>
            </w:r>
          </w:p>
        </w:tc>
        <w:tc>
          <w:tcPr>
            <w:tcW w:w="970" w:type="dxa"/>
            <w:vAlign w:val="top"/>
          </w:tcPr>
          <w:p>
            <w:pPr>
              <w:pStyle w:val="TableText"/>
              <w:ind w:left="255"/>
              <w:spacing w:before="120" w:line="184" w:lineRule="auto"/>
              <w:rPr>
                <w:sz w:val="15"/>
                <w:szCs w:val="15"/>
              </w:rPr>
            </w:pPr>
            <w:r>
              <w:rPr>
                <w:sz w:val="15"/>
                <w:szCs w:val="15"/>
                <w:spacing w:val="-1"/>
              </w:rPr>
              <w:t>2,160.00</w:t>
            </w:r>
          </w:p>
        </w:tc>
        <w:tc>
          <w:tcPr>
            <w:tcW w:w="1140" w:type="dxa"/>
            <w:vAlign w:val="top"/>
          </w:tcPr>
          <w:p>
            <w:pPr>
              <w:pStyle w:val="TableText"/>
              <w:ind w:left="425"/>
              <w:spacing w:before="120" w:line="184" w:lineRule="auto"/>
              <w:rPr>
                <w:sz w:val="15"/>
                <w:szCs w:val="15"/>
              </w:rPr>
            </w:pPr>
            <w:r>
              <w:rPr>
                <w:sz w:val="15"/>
                <w:szCs w:val="15"/>
                <w:spacing w:val="-1"/>
              </w:rPr>
              <w:t>2,160.00</w:t>
            </w:r>
          </w:p>
        </w:tc>
        <w:tc>
          <w:tcPr>
            <w:tcW w:w="689" w:type="dxa"/>
            <w:vAlign w:val="top"/>
            <w:tcBorders>
              <w:right w:val="nil"/>
            </w:tcBorders>
          </w:tcPr>
          <w:p>
            <w:pPr>
              <w:pStyle w:val="TableText"/>
              <w:ind w:left="184"/>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100" w:line="220" w:lineRule="auto"/>
              <w:rPr>
                <w:sz w:val="15"/>
                <w:szCs w:val="15"/>
              </w:rPr>
            </w:pPr>
            <w:r>
              <w:rPr>
                <w:sz w:val="15"/>
                <w:szCs w:val="15"/>
                <w:spacing w:val="-2"/>
              </w:rPr>
              <w:t>保险箱</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184"/>
              <w:spacing w:before="100" w:line="219" w:lineRule="auto"/>
              <w:rPr>
                <w:sz w:val="15"/>
                <w:szCs w:val="15"/>
              </w:rPr>
            </w:pPr>
            <w:r>
              <w:rPr>
                <w:sz w:val="15"/>
                <w:szCs w:val="15"/>
                <w:spacing w:val="22"/>
              </w:rPr>
              <w:t>2016年2月</w:t>
            </w:r>
          </w:p>
        </w:tc>
        <w:tc>
          <w:tcPr>
            <w:tcW w:w="2060" w:type="dxa"/>
            <w:vAlign w:val="top"/>
          </w:tcPr>
          <w:p>
            <w:pPr>
              <w:pStyle w:val="TableText"/>
              <w:ind w:left="105"/>
              <w:spacing w:before="99" w:line="219" w:lineRule="auto"/>
              <w:rPr>
                <w:sz w:val="15"/>
                <w:szCs w:val="15"/>
              </w:rPr>
            </w:pPr>
            <w:r>
              <w:rPr>
                <w:sz w:val="15"/>
                <w:szCs w:val="15"/>
                <w:spacing w:val="-1"/>
              </w:rPr>
              <w:t>上海市志虑者协会</w:t>
            </w:r>
          </w:p>
        </w:tc>
        <w:tc>
          <w:tcPr>
            <w:tcW w:w="570" w:type="dxa"/>
            <w:vAlign w:val="top"/>
          </w:tcPr>
          <w:p>
            <w:pPr>
              <w:pStyle w:val="TableText"/>
              <w:ind w:left="235"/>
              <w:spacing w:before="138" w:line="184" w:lineRule="auto"/>
              <w:rPr>
                <w:sz w:val="15"/>
                <w:szCs w:val="15"/>
              </w:rPr>
            </w:pPr>
            <w:r>
              <w:rPr>
                <w:sz w:val="15"/>
                <w:szCs w:val="15"/>
              </w:rPr>
              <w:t>1</w:t>
            </w:r>
          </w:p>
        </w:tc>
        <w:tc>
          <w:tcPr>
            <w:tcW w:w="970" w:type="dxa"/>
            <w:vAlign w:val="top"/>
          </w:tcPr>
          <w:p>
            <w:pPr>
              <w:pStyle w:val="TableText"/>
              <w:ind w:left="255"/>
              <w:spacing w:before="121" w:line="183" w:lineRule="auto"/>
              <w:rPr>
                <w:sz w:val="15"/>
                <w:szCs w:val="15"/>
              </w:rPr>
            </w:pPr>
            <w:r>
              <w:rPr>
                <w:sz w:val="15"/>
                <w:szCs w:val="15"/>
                <w:spacing w:val="-1"/>
              </w:rPr>
              <w:t>2,960.00</w:t>
            </w:r>
          </w:p>
        </w:tc>
        <w:tc>
          <w:tcPr>
            <w:tcW w:w="1140" w:type="dxa"/>
            <w:vAlign w:val="top"/>
          </w:tcPr>
          <w:p>
            <w:pPr>
              <w:pStyle w:val="TableText"/>
              <w:ind w:left="425"/>
              <w:spacing w:before="121" w:line="183" w:lineRule="auto"/>
              <w:rPr>
                <w:sz w:val="15"/>
                <w:szCs w:val="15"/>
              </w:rPr>
            </w:pPr>
            <w:r>
              <w:rPr>
                <w:sz w:val="15"/>
                <w:szCs w:val="15"/>
                <w:spacing w:val="-1"/>
              </w:rPr>
              <w:t>2,960.00</w:t>
            </w:r>
          </w:p>
        </w:tc>
        <w:tc>
          <w:tcPr>
            <w:tcW w:w="689" w:type="dxa"/>
            <w:vAlign w:val="top"/>
            <w:tcBorders>
              <w:right w:val="nil"/>
            </w:tcBorders>
          </w:tcPr>
          <w:p>
            <w:pPr>
              <w:pStyle w:val="TableText"/>
              <w:ind w:left="184"/>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550"/>
              <w:spacing w:before="100" w:line="220" w:lineRule="auto"/>
              <w:rPr>
                <w:sz w:val="15"/>
                <w:szCs w:val="15"/>
              </w:rPr>
            </w:pPr>
            <w:r>
              <w:rPr>
                <w:sz w:val="15"/>
                <w:szCs w:val="15"/>
                <w:spacing w:val="-2"/>
              </w:rPr>
              <w:t>冰箱</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60" w:type="dxa"/>
            <w:vAlign w:val="top"/>
          </w:tcPr>
          <w:p>
            <w:pPr>
              <w:pStyle w:val="TableText"/>
              <w:ind w:left="105"/>
              <w:spacing w:before="99" w:line="219" w:lineRule="auto"/>
              <w:rPr>
                <w:sz w:val="15"/>
                <w:szCs w:val="15"/>
              </w:rPr>
            </w:pPr>
            <w:r>
              <w:rPr>
                <w:sz w:val="15"/>
                <w:szCs w:val="15"/>
                <w:spacing w:val="-1"/>
              </w:rPr>
              <w:t>上海市志愿者协会</w:t>
            </w:r>
          </w:p>
        </w:tc>
        <w:tc>
          <w:tcPr>
            <w:tcW w:w="570" w:type="dxa"/>
            <w:vAlign w:val="top"/>
          </w:tcPr>
          <w:p>
            <w:pPr>
              <w:pStyle w:val="TableText"/>
              <w:ind w:left="235"/>
              <w:spacing w:before="138" w:line="184" w:lineRule="auto"/>
              <w:rPr>
                <w:sz w:val="15"/>
                <w:szCs w:val="15"/>
              </w:rPr>
            </w:pPr>
            <w:r>
              <w:rPr>
                <w:sz w:val="15"/>
                <w:szCs w:val="15"/>
              </w:rPr>
              <w:t>1</w:t>
            </w:r>
          </w:p>
        </w:tc>
        <w:tc>
          <w:tcPr>
            <w:tcW w:w="970" w:type="dxa"/>
            <w:vAlign w:val="top"/>
          </w:tcPr>
          <w:p>
            <w:pPr>
              <w:pStyle w:val="TableText"/>
              <w:ind w:left="255"/>
              <w:spacing w:before="120" w:line="184" w:lineRule="auto"/>
              <w:rPr>
                <w:sz w:val="15"/>
                <w:szCs w:val="15"/>
              </w:rPr>
            </w:pPr>
            <w:r>
              <w:rPr>
                <w:sz w:val="15"/>
                <w:szCs w:val="15"/>
                <w:spacing w:val="-3"/>
              </w:rPr>
              <w:t>1,950.00</w:t>
            </w:r>
          </w:p>
        </w:tc>
        <w:tc>
          <w:tcPr>
            <w:tcW w:w="1140" w:type="dxa"/>
            <w:vAlign w:val="top"/>
          </w:tcPr>
          <w:p>
            <w:pPr>
              <w:pStyle w:val="TableText"/>
              <w:ind w:left="425"/>
              <w:spacing w:before="120" w:line="184" w:lineRule="auto"/>
              <w:rPr>
                <w:sz w:val="15"/>
                <w:szCs w:val="15"/>
              </w:rPr>
            </w:pPr>
            <w:r>
              <w:rPr>
                <w:sz w:val="15"/>
                <w:szCs w:val="15"/>
                <w:spacing w:val="-3"/>
              </w:rPr>
              <w:t>1,950.00</w:t>
            </w:r>
          </w:p>
        </w:tc>
        <w:tc>
          <w:tcPr>
            <w:tcW w:w="689" w:type="dxa"/>
            <w:vAlign w:val="top"/>
            <w:tcBorders>
              <w:right w:val="nil"/>
            </w:tcBorders>
          </w:tcPr>
          <w:p>
            <w:pPr>
              <w:pStyle w:val="TableText"/>
              <w:ind w:left="184"/>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320"/>
              <w:spacing w:before="99" w:line="219" w:lineRule="auto"/>
              <w:rPr>
                <w:sz w:val="15"/>
                <w:szCs w:val="15"/>
              </w:rPr>
            </w:pPr>
            <w:r>
              <w:rPr>
                <w:sz w:val="15"/>
                <w:szCs w:val="15"/>
                <w:spacing w:val="-2"/>
              </w:rPr>
              <w:t>彩色打印机</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60" w:type="dxa"/>
            <w:vAlign w:val="top"/>
          </w:tcPr>
          <w:p>
            <w:pPr>
              <w:pStyle w:val="TableText"/>
              <w:ind w:left="105"/>
              <w:spacing w:before="99" w:line="219" w:lineRule="auto"/>
              <w:rPr>
                <w:sz w:val="15"/>
                <w:szCs w:val="15"/>
              </w:rPr>
            </w:pPr>
            <w:r>
              <w:rPr>
                <w:sz w:val="15"/>
                <w:szCs w:val="15"/>
                <w:spacing w:val="-1"/>
              </w:rPr>
              <w:t>上海市志愿者协会</w:t>
            </w:r>
          </w:p>
        </w:tc>
        <w:tc>
          <w:tcPr>
            <w:tcW w:w="570" w:type="dxa"/>
            <w:vAlign w:val="top"/>
          </w:tcPr>
          <w:p>
            <w:pPr>
              <w:pStyle w:val="TableText"/>
              <w:ind w:left="235"/>
              <w:spacing w:before="138" w:line="184" w:lineRule="auto"/>
              <w:rPr>
                <w:sz w:val="15"/>
                <w:szCs w:val="15"/>
              </w:rPr>
            </w:pPr>
            <w:r>
              <w:rPr>
                <w:sz w:val="15"/>
                <w:szCs w:val="15"/>
              </w:rPr>
              <w:t>1</w:t>
            </w:r>
          </w:p>
        </w:tc>
        <w:tc>
          <w:tcPr>
            <w:tcW w:w="970" w:type="dxa"/>
            <w:vAlign w:val="top"/>
          </w:tcPr>
          <w:p>
            <w:pPr>
              <w:pStyle w:val="TableText"/>
              <w:ind w:left="404"/>
              <w:spacing w:before="139" w:line="183" w:lineRule="auto"/>
              <w:rPr>
                <w:sz w:val="15"/>
                <w:szCs w:val="15"/>
              </w:rPr>
            </w:pPr>
            <w:r>
              <w:rPr>
                <w:sz w:val="15"/>
                <w:szCs w:val="15"/>
                <w:spacing w:val="-1"/>
              </w:rPr>
              <w:t>975.00</w:t>
            </w:r>
          </w:p>
        </w:tc>
        <w:tc>
          <w:tcPr>
            <w:tcW w:w="1140" w:type="dxa"/>
            <w:vAlign w:val="top"/>
          </w:tcPr>
          <w:p>
            <w:pPr>
              <w:pStyle w:val="TableText"/>
              <w:ind w:left="575"/>
              <w:spacing w:before="139" w:line="183" w:lineRule="auto"/>
              <w:rPr>
                <w:sz w:val="15"/>
                <w:szCs w:val="15"/>
              </w:rPr>
            </w:pPr>
            <w:r>
              <w:rPr>
                <w:sz w:val="15"/>
                <w:szCs w:val="15"/>
                <w:spacing w:val="-1"/>
              </w:rPr>
              <w:t>975.00</w:t>
            </w:r>
          </w:p>
        </w:tc>
        <w:tc>
          <w:tcPr>
            <w:tcW w:w="689" w:type="dxa"/>
            <w:vAlign w:val="top"/>
            <w:tcBorders>
              <w:right w:val="nil"/>
            </w:tcBorders>
          </w:tcPr>
          <w:p>
            <w:pPr>
              <w:pStyle w:val="TableText"/>
              <w:ind w:left="184"/>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550"/>
              <w:spacing w:before="100" w:line="219" w:lineRule="auto"/>
              <w:rPr>
                <w:sz w:val="15"/>
                <w:szCs w:val="15"/>
              </w:rPr>
            </w:pPr>
            <w:r>
              <w:rPr>
                <w:sz w:val="15"/>
                <w:szCs w:val="15"/>
                <w:spacing w:val="-2"/>
              </w:rPr>
              <w:t>茶几</w:t>
            </w:r>
          </w:p>
        </w:tc>
        <w:tc>
          <w:tcPr>
            <w:tcW w:w="560" w:type="dxa"/>
            <w:vAlign w:val="top"/>
          </w:tcPr>
          <w:p>
            <w:pPr>
              <w:pStyle w:val="TableText"/>
              <w:ind w:left="125"/>
              <w:spacing w:before="101" w:line="219" w:lineRule="auto"/>
              <w:rPr>
                <w:sz w:val="15"/>
                <w:szCs w:val="15"/>
              </w:rPr>
            </w:pPr>
            <w:r>
              <w:rPr>
                <w:sz w:val="15"/>
                <w:szCs w:val="15"/>
                <w:spacing w:val="-2"/>
              </w:rPr>
              <w:t>捐赠</w:t>
            </w:r>
          </w:p>
        </w:tc>
        <w:tc>
          <w:tcPr>
            <w:tcW w:w="1190" w:type="dxa"/>
            <w:vAlign w:val="top"/>
          </w:tcPr>
          <w:p>
            <w:pPr>
              <w:pStyle w:val="TableText"/>
              <w:ind w:left="245"/>
              <w:spacing w:before="101" w:line="219" w:lineRule="auto"/>
              <w:rPr>
                <w:sz w:val="15"/>
                <w:szCs w:val="15"/>
              </w:rPr>
            </w:pPr>
            <w:r>
              <w:rPr>
                <w:sz w:val="15"/>
                <w:szCs w:val="15"/>
                <w:spacing w:val="5"/>
              </w:rPr>
              <w:t>2016年2月</w:t>
            </w:r>
          </w:p>
        </w:tc>
        <w:tc>
          <w:tcPr>
            <w:tcW w:w="2060" w:type="dxa"/>
            <w:vAlign w:val="top"/>
          </w:tcPr>
          <w:p>
            <w:pPr>
              <w:pStyle w:val="TableText"/>
              <w:ind w:left="105"/>
              <w:spacing w:before="100" w:line="219" w:lineRule="auto"/>
              <w:rPr>
                <w:sz w:val="15"/>
                <w:szCs w:val="15"/>
              </w:rPr>
            </w:pPr>
            <w:r>
              <w:rPr>
                <w:sz w:val="15"/>
                <w:szCs w:val="15"/>
                <w:spacing w:val="-1"/>
              </w:rPr>
              <w:t>上海市志愿者协会</w:t>
            </w:r>
          </w:p>
        </w:tc>
        <w:tc>
          <w:tcPr>
            <w:tcW w:w="570" w:type="dxa"/>
            <w:vAlign w:val="top"/>
          </w:tcPr>
          <w:p>
            <w:pPr>
              <w:pStyle w:val="TableText"/>
              <w:ind w:left="235"/>
              <w:spacing w:before="139" w:line="183" w:lineRule="auto"/>
              <w:rPr>
                <w:sz w:val="15"/>
                <w:szCs w:val="15"/>
              </w:rPr>
            </w:pPr>
            <w:r>
              <w:rPr>
                <w:sz w:val="15"/>
                <w:szCs w:val="15"/>
              </w:rPr>
              <w:t>2</w:t>
            </w:r>
          </w:p>
        </w:tc>
        <w:tc>
          <w:tcPr>
            <w:tcW w:w="970" w:type="dxa"/>
            <w:vAlign w:val="top"/>
          </w:tcPr>
          <w:p>
            <w:pPr>
              <w:pStyle w:val="TableText"/>
              <w:ind w:left="404"/>
              <w:spacing w:before="139" w:line="183" w:lineRule="auto"/>
              <w:rPr>
                <w:sz w:val="15"/>
                <w:szCs w:val="15"/>
              </w:rPr>
            </w:pPr>
            <w:r>
              <w:rPr>
                <w:sz w:val="15"/>
                <w:szCs w:val="15"/>
                <w:spacing w:val="-1"/>
              </w:rPr>
              <w:t>960.00</w:t>
            </w:r>
          </w:p>
        </w:tc>
        <w:tc>
          <w:tcPr>
            <w:tcW w:w="1140" w:type="dxa"/>
            <w:vAlign w:val="top"/>
          </w:tcPr>
          <w:p>
            <w:pPr>
              <w:pStyle w:val="TableText"/>
              <w:ind w:left="425"/>
              <w:spacing w:before="121" w:line="184" w:lineRule="auto"/>
              <w:rPr>
                <w:sz w:val="15"/>
                <w:szCs w:val="15"/>
              </w:rPr>
            </w:pPr>
            <w:r>
              <w:rPr>
                <w:sz w:val="15"/>
                <w:szCs w:val="15"/>
                <w:spacing w:val="-3"/>
              </w:rPr>
              <w:t>1,920.00</w:t>
            </w:r>
          </w:p>
        </w:tc>
        <w:tc>
          <w:tcPr>
            <w:tcW w:w="689" w:type="dxa"/>
            <w:vAlign w:val="top"/>
            <w:tcBorders>
              <w:right w:val="nil"/>
            </w:tcBorders>
          </w:tcPr>
          <w:p>
            <w:pPr>
              <w:pStyle w:val="TableText"/>
              <w:ind w:left="184"/>
              <w:spacing w:before="101"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550"/>
              <w:spacing w:before="100" w:line="219" w:lineRule="auto"/>
              <w:rPr>
                <w:sz w:val="15"/>
                <w:szCs w:val="15"/>
              </w:rPr>
            </w:pPr>
            <w:r>
              <w:rPr>
                <w:sz w:val="15"/>
                <w:szCs w:val="15"/>
                <w:spacing w:val="-2"/>
              </w:rPr>
              <w:t>茶几</w:t>
            </w:r>
          </w:p>
        </w:tc>
        <w:tc>
          <w:tcPr>
            <w:tcW w:w="560" w:type="dxa"/>
            <w:vAlign w:val="top"/>
          </w:tcPr>
          <w:p>
            <w:pPr>
              <w:pStyle w:val="TableText"/>
              <w:ind w:left="125"/>
              <w:spacing w:before="101" w:line="219" w:lineRule="auto"/>
              <w:rPr>
                <w:sz w:val="15"/>
                <w:szCs w:val="15"/>
              </w:rPr>
            </w:pPr>
            <w:r>
              <w:rPr>
                <w:sz w:val="15"/>
                <w:szCs w:val="15"/>
                <w:spacing w:val="-2"/>
              </w:rPr>
              <w:t>捐赠</w:t>
            </w:r>
          </w:p>
        </w:tc>
        <w:tc>
          <w:tcPr>
            <w:tcW w:w="1190" w:type="dxa"/>
            <w:vAlign w:val="top"/>
          </w:tcPr>
          <w:p>
            <w:pPr>
              <w:pStyle w:val="TableText"/>
              <w:ind w:left="245"/>
              <w:spacing w:before="101" w:line="219" w:lineRule="auto"/>
              <w:rPr>
                <w:sz w:val="15"/>
                <w:szCs w:val="15"/>
              </w:rPr>
            </w:pPr>
            <w:r>
              <w:rPr>
                <w:sz w:val="15"/>
                <w:szCs w:val="15"/>
                <w:spacing w:val="5"/>
              </w:rPr>
              <w:t>2016年2月</w:t>
            </w:r>
          </w:p>
        </w:tc>
        <w:tc>
          <w:tcPr>
            <w:tcW w:w="2060" w:type="dxa"/>
            <w:vAlign w:val="top"/>
          </w:tcPr>
          <w:p>
            <w:pPr>
              <w:pStyle w:val="TableText"/>
              <w:ind w:left="105"/>
              <w:spacing w:before="100" w:line="219" w:lineRule="auto"/>
              <w:rPr>
                <w:sz w:val="15"/>
                <w:szCs w:val="15"/>
              </w:rPr>
            </w:pPr>
            <w:r>
              <w:rPr>
                <w:sz w:val="15"/>
                <w:szCs w:val="15"/>
                <w:spacing w:val="-1"/>
              </w:rPr>
              <w:t>上海市志愿者协会</w:t>
            </w:r>
          </w:p>
        </w:tc>
        <w:tc>
          <w:tcPr>
            <w:tcW w:w="570" w:type="dxa"/>
            <w:vAlign w:val="top"/>
          </w:tcPr>
          <w:p>
            <w:pPr>
              <w:pStyle w:val="TableText"/>
              <w:ind w:left="235"/>
              <w:spacing w:before="139" w:line="184" w:lineRule="auto"/>
              <w:rPr>
                <w:sz w:val="15"/>
                <w:szCs w:val="15"/>
              </w:rPr>
            </w:pPr>
            <w:r>
              <w:rPr>
                <w:sz w:val="15"/>
                <w:szCs w:val="15"/>
              </w:rPr>
              <w:t>1</w:t>
            </w:r>
          </w:p>
        </w:tc>
        <w:tc>
          <w:tcPr>
            <w:tcW w:w="970" w:type="dxa"/>
            <w:vAlign w:val="top"/>
          </w:tcPr>
          <w:p>
            <w:pPr>
              <w:pStyle w:val="TableText"/>
              <w:ind w:left="255"/>
              <w:spacing w:before="122" w:line="183" w:lineRule="auto"/>
              <w:rPr>
                <w:sz w:val="15"/>
                <w:szCs w:val="15"/>
              </w:rPr>
            </w:pPr>
            <w:r>
              <w:rPr>
                <w:sz w:val="15"/>
                <w:szCs w:val="15"/>
                <w:spacing w:val="-1"/>
              </w:rPr>
              <w:t>2,080.00</w:t>
            </w:r>
          </w:p>
        </w:tc>
        <w:tc>
          <w:tcPr>
            <w:tcW w:w="1140" w:type="dxa"/>
            <w:vAlign w:val="top"/>
          </w:tcPr>
          <w:p>
            <w:pPr>
              <w:pStyle w:val="TableText"/>
              <w:ind w:left="425"/>
              <w:spacing w:before="122" w:line="183" w:lineRule="auto"/>
              <w:rPr>
                <w:sz w:val="15"/>
                <w:szCs w:val="15"/>
              </w:rPr>
            </w:pPr>
            <w:r>
              <w:rPr>
                <w:sz w:val="15"/>
                <w:szCs w:val="15"/>
                <w:spacing w:val="-1"/>
              </w:rPr>
              <w:t>2,080.00</w:t>
            </w:r>
          </w:p>
        </w:tc>
        <w:tc>
          <w:tcPr>
            <w:tcW w:w="689" w:type="dxa"/>
            <w:vAlign w:val="top"/>
            <w:tcBorders>
              <w:right w:val="nil"/>
            </w:tcBorders>
          </w:tcPr>
          <w:p>
            <w:pPr>
              <w:pStyle w:val="TableText"/>
              <w:ind w:left="184"/>
              <w:spacing w:before="101"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102" w:line="219" w:lineRule="auto"/>
              <w:rPr>
                <w:sz w:val="15"/>
                <w:szCs w:val="15"/>
              </w:rPr>
            </w:pPr>
            <w:r>
              <w:rPr>
                <w:sz w:val="15"/>
                <w:szCs w:val="15"/>
                <w:spacing w:val="-2"/>
              </w:rPr>
              <w:t>茶水柜</w:t>
            </w:r>
          </w:p>
        </w:tc>
        <w:tc>
          <w:tcPr>
            <w:tcW w:w="560" w:type="dxa"/>
            <w:vAlign w:val="top"/>
          </w:tcPr>
          <w:p>
            <w:pPr>
              <w:pStyle w:val="TableText"/>
              <w:ind w:left="125"/>
              <w:spacing w:before="102" w:line="219" w:lineRule="auto"/>
              <w:rPr>
                <w:sz w:val="15"/>
                <w:szCs w:val="15"/>
              </w:rPr>
            </w:pPr>
            <w:r>
              <w:rPr>
                <w:sz w:val="15"/>
                <w:szCs w:val="15"/>
                <w:spacing w:val="-2"/>
              </w:rPr>
              <w:t>捐赠</w:t>
            </w:r>
          </w:p>
        </w:tc>
        <w:tc>
          <w:tcPr>
            <w:tcW w:w="1190" w:type="dxa"/>
            <w:vAlign w:val="top"/>
          </w:tcPr>
          <w:p>
            <w:pPr>
              <w:pStyle w:val="TableText"/>
              <w:ind w:left="245"/>
              <w:spacing w:before="102" w:line="219" w:lineRule="auto"/>
              <w:rPr>
                <w:sz w:val="15"/>
                <w:szCs w:val="15"/>
              </w:rPr>
            </w:pPr>
            <w:r>
              <w:rPr>
                <w:sz w:val="15"/>
                <w:szCs w:val="15"/>
                <w:spacing w:val="5"/>
              </w:rPr>
              <w:t>2016年2月</w:t>
            </w:r>
          </w:p>
        </w:tc>
        <w:tc>
          <w:tcPr>
            <w:tcW w:w="2060" w:type="dxa"/>
            <w:vAlign w:val="top"/>
          </w:tcPr>
          <w:p>
            <w:pPr>
              <w:pStyle w:val="TableText"/>
              <w:ind w:left="105"/>
              <w:spacing w:before="101" w:line="219" w:lineRule="auto"/>
              <w:rPr>
                <w:sz w:val="15"/>
                <w:szCs w:val="15"/>
              </w:rPr>
            </w:pPr>
            <w:r>
              <w:rPr>
                <w:sz w:val="15"/>
                <w:szCs w:val="15"/>
                <w:spacing w:val="-1"/>
              </w:rPr>
              <w:t>上海市志愿者协会</w:t>
            </w:r>
          </w:p>
        </w:tc>
        <w:tc>
          <w:tcPr>
            <w:tcW w:w="570" w:type="dxa"/>
            <w:vAlign w:val="top"/>
          </w:tcPr>
          <w:p>
            <w:pPr>
              <w:pStyle w:val="TableText"/>
              <w:ind w:left="235"/>
              <w:spacing w:before="140" w:line="183" w:lineRule="auto"/>
              <w:rPr>
                <w:sz w:val="15"/>
                <w:szCs w:val="15"/>
              </w:rPr>
            </w:pPr>
            <w:r>
              <w:rPr>
                <w:sz w:val="15"/>
                <w:szCs w:val="15"/>
              </w:rPr>
              <w:t>2</w:t>
            </w:r>
          </w:p>
        </w:tc>
        <w:tc>
          <w:tcPr>
            <w:tcW w:w="970" w:type="dxa"/>
            <w:vAlign w:val="top"/>
          </w:tcPr>
          <w:p>
            <w:pPr>
              <w:pStyle w:val="TableText"/>
              <w:ind w:left="404"/>
              <w:spacing w:before="140" w:line="183" w:lineRule="auto"/>
              <w:rPr>
                <w:sz w:val="15"/>
                <w:szCs w:val="15"/>
              </w:rPr>
            </w:pPr>
            <w:r>
              <w:rPr>
                <w:sz w:val="15"/>
                <w:szCs w:val="15"/>
                <w:spacing w:val="-1"/>
              </w:rPr>
              <w:t>640.00</w:t>
            </w:r>
          </w:p>
        </w:tc>
        <w:tc>
          <w:tcPr>
            <w:tcW w:w="1140" w:type="dxa"/>
            <w:vAlign w:val="top"/>
          </w:tcPr>
          <w:p>
            <w:pPr>
              <w:pStyle w:val="TableText"/>
              <w:ind w:left="425"/>
              <w:spacing w:before="122" w:line="184" w:lineRule="auto"/>
              <w:rPr>
                <w:sz w:val="15"/>
                <w:szCs w:val="15"/>
              </w:rPr>
            </w:pPr>
            <w:r>
              <w:rPr>
                <w:sz w:val="15"/>
                <w:szCs w:val="15"/>
                <w:spacing w:val="-3"/>
              </w:rPr>
              <w:t>1,280.00</w:t>
            </w:r>
          </w:p>
        </w:tc>
        <w:tc>
          <w:tcPr>
            <w:tcW w:w="689" w:type="dxa"/>
            <w:vAlign w:val="top"/>
            <w:tcBorders>
              <w:right w:val="nil"/>
            </w:tcBorders>
          </w:tcPr>
          <w:p>
            <w:pPr>
              <w:pStyle w:val="TableText"/>
              <w:ind w:left="184"/>
              <w:spacing w:before="102"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101" w:line="219" w:lineRule="auto"/>
              <w:rPr>
                <w:sz w:val="15"/>
                <w:szCs w:val="15"/>
              </w:rPr>
            </w:pPr>
            <w:r>
              <w:rPr>
                <w:sz w:val="15"/>
                <w:szCs w:val="15"/>
                <w:spacing w:val="-2"/>
              </w:rPr>
              <w:t>传真机</w:t>
            </w:r>
          </w:p>
        </w:tc>
        <w:tc>
          <w:tcPr>
            <w:tcW w:w="560" w:type="dxa"/>
            <w:vAlign w:val="top"/>
          </w:tcPr>
          <w:p>
            <w:pPr>
              <w:pStyle w:val="TableText"/>
              <w:ind w:left="125"/>
              <w:spacing w:before="102" w:line="219" w:lineRule="auto"/>
              <w:rPr>
                <w:sz w:val="15"/>
                <w:szCs w:val="15"/>
              </w:rPr>
            </w:pPr>
            <w:r>
              <w:rPr>
                <w:sz w:val="15"/>
                <w:szCs w:val="15"/>
                <w:spacing w:val="-2"/>
              </w:rPr>
              <w:t>捐赠</w:t>
            </w:r>
          </w:p>
        </w:tc>
        <w:tc>
          <w:tcPr>
            <w:tcW w:w="1190" w:type="dxa"/>
            <w:vAlign w:val="top"/>
          </w:tcPr>
          <w:p>
            <w:pPr>
              <w:pStyle w:val="TableText"/>
              <w:ind w:left="245"/>
              <w:spacing w:before="102" w:line="219" w:lineRule="auto"/>
              <w:rPr>
                <w:sz w:val="15"/>
                <w:szCs w:val="15"/>
              </w:rPr>
            </w:pPr>
            <w:r>
              <w:rPr>
                <w:sz w:val="15"/>
                <w:szCs w:val="15"/>
                <w:spacing w:val="5"/>
              </w:rPr>
              <w:t>2016年2月</w:t>
            </w:r>
          </w:p>
        </w:tc>
        <w:tc>
          <w:tcPr>
            <w:tcW w:w="2060" w:type="dxa"/>
            <w:vAlign w:val="top"/>
          </w:tcPr>
          <w:p>
            <w:pPr>
              <w:pStyle w:val="TableText"/>
              <w:ind w:left="105"/>
              <w:spacing w:before="101" w:line="219" w:lineRule="auto"/>
              <w:rPr>
                <w:sz w:val="15"/>
                <w:szCs w:val="15"/>
              </w:rPr>
            </w:pPr>
            <w:r>
              <w:rPr>
                <w:sz w:val="15"/>
                <w:szCs w:val="15"/>
                <w:spacing w:val="-1"/>
              </w:rPr>
              <w:t>上海市志愿者协会</w:t>
            </w:r>
          </w:p>
        </w:tc>
        <w:tc>
          <w:tcPr>
            <w:tcW w:w="570" w:type="dxa"/>
            <w:vAlign w:val="top"/>
          </w:tcPr>
          <w:p>
            <w:pPr>
              <w:pStyle w:val="TableText"/>
              <w:ind w:left="235"/>
              <w:spacing w:before="140" w:line="184" w:lineRule="auto"/>
              <w:rPr>
                <w:sz w:val="15"/>
                <w:szCs w:val="15"/>
              </w:rPr>
            </w:pPr>
            <w:r>
              <w:rPr>
                <w:sz w:val="15"/>
                <w:szCs w:val="15"/>
              </w:rPr>
              <w:t>1</w:t>
            </w:r>
          </w:p>
        </w:tc>
        <w:tc>
          <w:tcPr>
            <w:tcW w:w="970" w:type="dxa"/>
            <w:vAlign w:val="top"/>
          </w:tcPr>
          <w:p>
            <w:pPr>
              <w:pStyle w:val="TableText"/>
              <w:ind w:left="404"/>
              <w:spacing w:before="140" w:line="184" w:lineRule="auto"/>
              <w:rPr>
                <w:sz w:val="15"/>
                <w:szCs w:val="15"/>
              </w:rPr>
            </w:pPr>
            <w:r>
              <w:rPr>
                <w:sz w:val="15"/>
                <w:szCs w:val="15"/>
                <w:spacing w:val="-1"/>
              </w:rPr>
              <w:t>910.00</w:t>
            </w:r>
          </w:p>
        </w:tc>
        <w:tc>
          <w:tcPr>
            <w:tcW w:w="1140" w:type="dxa"/>
            <w:vAlign w:val="top"/>
          </w:tcPr>
          <w:p>
            <w:pPr>
              <w:pStyle w:val="TableText"/>
              <w:ind w:left="575"/>
              <w:spacing w:before="140" w:line="184" w:lineRule="auto"/>
              <w:rPr>
                <w:sz w:val="15"/>
                <w:szCs w:val="15"/>
              </w:rPr>
            </w:pPr>
            <w:r>
              <w:rPr>
                <w:sz w:val="15"/>
                <w:szCs w:val="15"/>
                <w:spacing w:val="-1"/>
              </w:rPr>
              <w:t>910.00</w:t>
            </w:r>
          </w:p>
        </w:tc>
        <w:tc>
          <w:tcPr>
            <w:tcW w:w="689" w:type="dxa"/>
            <w:vAlign w:val="top"/>
            <w:tcBorders>
              <w:right w:val="nil"/>
            </w:tcBorders>
          </w:tcPr>
          <w:p>
            <w:pPr>
              <w:pStyle w:val="TableText"/>
              <w:ind w:left="184"/>
              <w:spacing w:before="102"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400"/>
              <w:spacing w:before="101" w:line="219" w:lineRule="auto"/>
              <w:rPr>
                <w:sz w:val="15"/>
                <w:szCs w:val="15"/>
              </w:rPr>
            </w:pPr>
            <w:r>
              <w:rPr>
                <w:sz w:val="15"/>
                <w:szCs w:val="15"/>
                <w:spacing w:val="-2"/>
              </w:rPr>
              <w:t>单反相机</w:t>
            </w:r>
          </w:p>
        </w:tc>
        <w:tc>
          <w:tcPr>
            <w:tcW w:w="560" w:type="dxa"/>
            <w:vAlign w:val="top"/>
          </w:tcPr>
          <w:p>
            <w:pPr>
              <w:pStyle w:val="TableText"/>
              <w:ind w:left="125"/>
              <w:spacing w:before="102" w:line="219" w:lineRule="auto"/>
              <w:rPr>
                <w:sz w:val="15"/>
                <w:szCs w:val="15"/>
              </w:rPr>
            </w:pPr>
            <w:r>
              <w:rPr>
                <w:sz w:val="15"/>
                <w:szCs w:val="15"/>
                <w:spacing w:val="-2"/>
              </w:rPr>
              <w:t>捐赠</w:t>
            </w:r>
          </w:p>
        </w:tc>
        <w:tc>
          <w:tcPr>
            <w:tcW w:w="1190" w:type="dxa"/>
            <w:vAlign w:val="top"/>
          </w:tcPr>
          <w:p>
            <w:pPr>
              <w:pStyle w:val="TableText"/>
              <w:ind w:left="245"/>
              <w:spacing w:before="102" w:line="219" w:lineRule="auto"/>
              <w:rPr>
                <w:sz w:val="15"/>
                <w:szCs w:val="15"/>
              </w:rPr>
            </w:pPr>
            <w:r>
              <w:rPr>
                <w:sz w:val="15"/>
                <w:szCs w:val="15"/>
                <w:spacing w:val="5"/>
              </w:rPr>
              <w:t>2016年2月</w:t>
            </w:r>
          </w:p>
        </w:tc>
        <w:tc>
          <w:tcPr>
            <w:tcW w:w="2060" w:type="dxa"/>
            <w:vAlign w:val="top"/>
          </w:tcPr>
          <w:p>
            <w:pPr>
              <w:pStyle w:val="TableText"/>
              <w:ind w:left="105"/>
              <w:spacing w:before="101" w:line="219" w:lineRule="auto"/>
              <w:rPr>
                <w:sz w:val="15"/>
                <w:szCs w:val="15"/>
              </w:rPr>
            </w:pPr>
            <w:r>
              <w:rPr>
                <w:sz w:val="15"/>
                <w:szCs w:val="15"/>
                <w:spacing w:val="-1"/>
              </w:rPr>
              <w:t>上海市志愿者协会</w:t>
            </w:r>
          </w:p>
        </w:tc>
        <w:tc>
          <w:tcPr>
            <w:tcW w:w="570" w:type="dxa"/>
            <w:vAlign w:val="top"/>
          </w:tcPr>
          <w:p>
            <w:pPr>
              <w:pStyle w:val="TableText"/>
              <w:ind w:left="235"/>
              <w:spacing w:before="140" w:line="184" w:lineRule="auto"/>
              <w:rPr>
                <w:sz w:val="15"/>
                <w:szCs w:val="15"/>
              </w:rPr>
            </w:pPr>
            <w:r>
              <w:rPr>
                <w:sz w:val="15"/>
                <w:szCs w:val="15"/>
              </w:rPr>
              <w:t>1</w:t>
            </w:r>
          </w:p>
        </w:tc>
        <w:tc>
          <w:tcPr>
            <w:tcW w:w="970" w:type="dxa"/>
            <w:vAlign w:val="top"/>
          </w:tcPr>
          <w:p>
            <w:pPr>
              <w:pStyle w:val="TableText"/>
              <w:ind w:left="255"/>
              <w:spacing w:before="122" w:line="184" w:lineRule="auto"/>
              <w:rPr>
                <w:sz w:val="15"/>
                <w:szCs w:val="15"/>
              </w:rPr>
            </w:pPr>
            <w:r>
              <w:rPr>
                <w:sz w:val="15"/>
                <w:szCs w:val="15"/>
                <w:spacing w:val="-1"/>
              </w:rPr>
              <w:t>4,281.75</w:t>
            </w:r>
          </w:p>
        </w:tc>
        <w:tc>
          <w:tcPr>
            <w:tcW w:w="1140" w:type="dxa"/>
            <w:vAlign w:val="top"/>
          </w:tcPr>
          <w:p>
            <w:pPr>
              <w:pStyle w:val="TableText"/>
              <w:ind w:left="425"/>
              <w:spacing w:before="122" w:line="184" w:lineRule="auto"/>
              <w:rPr>
                <w:sz w:val="15"/>
                <w:szCs w:val="15"/>
              </w:rPr>
            </w:pPr>
            <w:r>
              <w:rPr>
                <w:sz w:val="15"/>
                <w:szCs w:val="15"/>
                <w:spacing w:val="-1"/>
              </w:rPr>
              <w:t>4,281.75</w:t>
            </w:r>
          </w:p>
        </w:tc>
        <w:tc>
          <w:tcPr>
            <w:tcW w:w="689" w:type="dxa"/>
            <w:vAlign w:val="top"/>
            <w:tcBorders>
              <w:right w:val="nil"/>
            </w:tcBorders>
          </w:tcPr>
          <w:p>
            <w:pPr>
              <w:pStyle w:val="TableText"/>
              <w:ind w:left="184"/>
              <w:spacing w:before="102"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320"/>
              <w:spacing w:before="101" w:line="219" w:lineRule="auto"/>
              <w:rPr>
                <w:sz w:val="15"/>
                <w:szCs w:val="15"/>
              </w:rPr>
            </w:pPr>
            <w:r>
              <w:rPr>
                <w:sz w:val="15"/>
                <w:szCs w:val="15"/>
                <w:spacing w:val="1"/>
              </w:rPr>
              <w:t>电脑笔记本</w:t>
            </w:r>
          </w:p>
        </w:tc>
        <w:tc>
          <w:tcPr>
            <w:tcW w:w="560" w:type="dxa"/>
            <w:vAlign w:val="top"/>
          </w:tcPr>
          <w:p>
            <w:pPr>
              <w:pStyle w:val="TableText"/>
              <w:ind w:left="125"/>
              <w:spacing w:before="102" w:line="219" w:lineRule="auto"/>
              <w:rPr>
                <w:sz w:val="15"/>
                <w:szCs w:val="15"/>
              </w:rPr>
            </w:pPr>
            <w:r>
              <w:rPr>
                <w:sz w:val="15"/>
                <w:szCs w:val="15"/>
                <w:spacing w:val="-2"/>
              </w:rPr>
              <w:t>捐赠</w:t>
            </w:r>
          </w:p>
        </w:tc>
        <w:tc>
          <w:tcPr>
            <w:tcW w:w="1190" w:type="dxa"/>
            <w:vAlign w:val="top"/>
          </w:tcPr>
          <w:p>
            <w:pPr>
              <w:pStyle w:val="TableText"/>
              <w:ind w:left="245"/>
              <w:spacing w:before="102" w:line="219" w:lineRule="auto"/>
              <w:rPr>
                <w:sz w:val="15"/>
                <w:szCs w:val="15"/>
              </w:rPr>
            </w:pPr>
            <w:r>
              <w:rPr>
                <w:sz w:val="15"/>
                <w:szCs w:val="15"/>
                <w:spacing w:val="5"/>
              </w:rPr>
              <w:t>2016年2月</w:t>
            </w:r>
          </w:p>
        </w:tc>
        <w:tc>
          <w:tcPr>
            <w:tcW w:w="2060" w:type="dxa"/>
            <w:vAlign w:val="top"/>
          </w:tcPr>
          <w:p>
            <w:pPr>
              <w:pStyle w:val="TableText"/>
              <w:ind w:left="105"/>
              <w:spacing w:before="101" w:line="219" w:lineRule="auto"/>
              <w:rPr>
                <w:sz w:val="15"/>
                <w:szCs w:val="15"/>
              </w:rPr>
            </w:pPr>
            <w:r>
              <w:rPr>
                <w:sz w:val="15"/>
                <w:szCs w:val="15"/>
                <w:spacing w:val="-1"/>
              </w:rPr>
              <w:t>上海市志愿者协会</w:t>
            </w:r>
          </w:p>
        </w:tc>
        <w:tc>
          <w:tcPr>
            <w:tcW w:w="570" w:type="dxa"/>
            <w:vAlign w:val="top"/>
          </w:tcPr>
          <w:p>
            <w:pPr>
              <w:pStyle w:val="TableText"/>
              <w:ind w:left="235"/>
              <w:spacing w:before="140" w:line="183" w:lineRule="auto"/>
              <w:rPr>
                <w:sz w:val="15"/>
                <w:szCs w:val="15"/>
              </w:rPr>
            </w:pPr>
            <w:r>
              <w:rPr>
                <w:sz w:val="15"/>
                <w:szCs w:val="15"/>
              </w:rPr>
              <w:t>2</w:t>
            </w:r>
          </w:p>
        </w:tc>
        <w:tc>
          <w:tcPr>
            <w:tcW w:w="970" w:type="dxa"/>
            <w:vAlign w:val="top"/>
          </w:tcPr>
          <w:p>
            <w:pPr>
              <w:pStyle w:val="TableText"/>
              <w:ind w:left="255"/>
              <w:spacing w:before="123" w:line="183" w:lineRule="auto"/>
              <w:rPr>
                <w:sz w:val="15"/>
                <w:szCs w:val="15"/>
              </w:rPr>
            </w:pPr>
            <w:r>
              <w:rPr>
                <w:sz w:val="15"/>
                <w:szCs w:val="15"/>
                <w:spacing w:val="-1"/>
              </w:rPr>
              <w:t>2,257.20</w:t>
            </w:r>
          </w:p>
        </w:tc>
        <w:tc>
          <w:tcPr>
            <w:tcW w:w="1140" w:type="dxa"/>
            <w:vAlign w:val="top"/>
          </w:tcPr>
          <w:p>
            <w:pPr>
              <w:pStyle w:val="TableText"/>
              <w:ind w:left="425"/>
              <w:spacing w:before="122" w:line="184" w:lineRule="auto"/>
              <w:rPr>
                <w:sz w:val="15"/>
                <w:szCs w:val="15"/>
              </w:rPr>
            </w:pPr>
            <w:r>
              <w:rPr>
                <w:sz w:val="15"/>
                <w:szCs w:val="15"/>
                <w:spacing w:val="-1"/>
              </w:rPr>
              <w:t>4,514.40</w:t>
            </w:r>
          </w:p>
        </w:tc>
        <w:tc>
          <w:tcPr>
            <w:tcW w:w="689" w:type="dxa"/>
            <w:vAlign w:val="top"/>
            <w:tcBorders>
              <w:right w:val="nil"/>
            </w:tcBorders>
          </w:tcPr>
          <w:p>
            <w:pPr>
              <w:pStyle w:val="TableText"/>
              <w:ind w:left="184"/>
              <w:spacing w:before="102"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170"/>
              <w:spacing w:before="102" w:line="219" w:lineRule="auto"/>
              <w:rPr>
                <w:sz w:val="15"/>
                <w:szCs w:val="15"/>
              </w:rPr>
            </w:pPr>
            <w:r>
              <w:rPr>
                <w:sz w:val="15"/>
                <w:szCs w:val="15"/>
                <w:spacing w:val="-2"/>
              </w:rPr>
              <w:t>黑白激光打印机</w:t>
            </w:r>
          </w:p>
        </w:tc>
        <w:tc>
          <w:tcPr>
            <w:tcW w:w="560" w:type="dxa"/>
            <w:vAlign w:val="top"/>
          </w:tcPr>
          <w:p>
            <w:pPr>
              <w:pStyle w:val="TableText"/>
              <w:ind w:left="125"/>
              <w:spacing w:before="103" w:line="219" w:lineRule="auto"/>
              <w:rPr>
                <w:sz w:val="15"/>
                <w:szCs w:val="15"/>
              </w:rPr>
            </w:pPr>
            <w:r>
              <w:rPr>
                <w:sz w:val="15"/>
                <w:szCs w:val="15"/>
                <w:spacing w:val="-2"/>
              </w:rPr>
              <w:t>捐赠</w:t>
            </w:r>
          </w:p>
        </w:tc>
        <w:tc>
          <w:tcPr>
            <w:tcW w:w="1190" w:type="dxa"/>
            <w:vAlign w:val="top"/>
          </w:tcPr>
          <w:p>
            <w:pPr>
              <w:pStyle w:val="TableText"/>
              <w:ind w:left="245"/>
              <w:spacing w:before="103" w:line="219" w:lineRule="auto"/>
              <w:rPr>
                <w:sz w:val="15"/>
                <w:szCs w:val="15"/>
              </w:rPr>
            </w:pPr>
            <w:r>
              <w:rPr>
                <w:sz w:val="15"/>
                <w:szCs w:val="15"/>
                <w:spacing w:val="5"/>
              </w:rPr>
              <w:t>2016年2月</w:t>
            </w:r>
          </w:p>
        </w:tc>
        <w:tc>
          <w:tcPr>
            <w:tcW w:w="2060" w:type="dxa"/>
            <w:vAlign w:val="top"/>
          </w:tcPr>
          <w:p>
            <w:pPr>
              <w:pStyle w:val="TableText"/>
              <w:ind w:left="105"/>
              <w:spacing w:before="102" w:line="219" w:lineRule="auto"/>
              <w:rPr>
                <w:sz w:val="15"/>
                <w:szCs w:val="15"/>
              </w:rPr>
            </w:pPr>
            <w:r>
              <w:rPr>
                <w:sz w:val="15"/>
                <w:szCs w:val="15"/>
                <w:spacing w:val="-1"/>
              </w:rPr>
              <w:t>上海市志愿者协会</w:t>
            </w:r>
          </w:p>
        </w:tc>
        <w:tc>
          <w:tcPr>
            <w:tcW w:w="570" w:type="dxa"/>
            <w:vAlign w:val="top"/>
          </w:tcPr>
          <w:p>
            <w:pPr>
              <w:pStyle w:val="TableText"/>
              <w:ind w:left="235"/>
              <w:spacing w:before="141" w:line="184" w:lineRule="auto"/>
              <w:rPr>
                <w:sz w:val="15"/>
                <w:szCs w:val="15"/>
              </w:rPr>
            </w:pPr>
            <w:r>
              <w:rPr>
                <w:sz w:val="15"/>
                <w:szCs w:val="15"/>
              </w:rPr>
              <w:t>1</w:t>
            </w:r>
          </w:p>
        </w:tc>
        <w:tc>
          <w:tcPr>
            <w:tcW w:w="970" w:type="dxa"/>
            <w:vAlign w:val="top"/>
          </w:tcPr>
          <w:p>
            <w:pPr>
              <w:pStyle w:val="TableText"/>
              <w:ind w:left="255"/>
              <w:spacing w:before="123" w:line="184" w:lineRule="auto"/>
              <w:rPr>
                <w:sz w:val="15"/>
                <w:szCs w:val="15"/>
              </w:rPr>
            </w:pPr>
            <w:r>
              <w:rPr>
                <w:sz w:val="15"/>
                <w:szCs w:val="15"/>
                <w:spacing w:val="-3"/>
              </w:rPr>
              <w:t>1,170.00</w:t>
            </w:r>
          </w:p>
        </w:tc>
        <w:tc>
          <w:tcPr>
            <w:tcW w:w="1140" w:type="dxa"/>
            <w:vAlign w:val="top"/>
          </w:tcPr>
          <w:p>
            <w:pPr>
              <w:pStyle w:val="TableText"/>
              <w:ind w:left="425"/>
              <w:spacing w:before="123" w:line="184" w:lineRule="auto"/>
              <w:rPr>
                <w:sz w:val="15"/>
                <w:szCs w:val="15"/>
              </w:rPr>
            </w:pPr>
            <w:r>
              <w:rPr>
                <w:sz w:val="15"/>
                <w:szCs w:val="15"/>
                <w:spacing w:val="-3"/>
              </w:rPr>
              <w:t>1,170.00</w:t>
            </w:r>
          </w:p>
        </w:tc>
        <w:tc>
          <w:tcPr>
            <w:tcW w:w="689" w:type="dxa"/>
            <w:vAlign w:val="top"/>
            <w:tcBorders>
              <w:right w:val="nil"/>
            </w:tcBorders>
          </w:tcPr>
          <w:p>
            <w:pPr>
              <w:pStyle w:val="TableText"/>
              <w:ind w:left="184"/>
              <w:spacing w:before="10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469"/>
              <w:spacing w:before="102" w:line="219" w:lineRule="auto"/>
              <w:rPr>
                <w:sz w:val="15"/>
                <w:szCs w:val="15"/>
              </w:rPr>
            </w:pPr>
            <w:r>
              <w:rPr>
                <w:sz w:val="15"/>
                <w:szCs w:val="15"/>
                <w:spacing w:val="-2"/>
              </w:rPr>
              <w:t>会议精</w:t>
            </w:r>
          </w:p>
        </w:tc>
        <w:tc>
          <w:tcPr>
            <w:tcW w:w="560" w:type="dxa"/>
            <w:vAlign w:val="top"/>
          </w:tcPr>
          <w:p>
            <w:pPr>
              <w:pStyle w:val="TableText"/>
              <w:ind w:left="125"/>
              <w:spacing w:before="103" w:line="219" w:lineRule="auto"/>
              <w:rPr>
                <w:sz w:val="15"/>
                <w:szCs w:val="15"/>
              </w:rPr>
            </w:pPr>
            <w:r>
              <w:rPr>
                <w:sz w:val="15"/>
                <w:szCs w:val="15"/>
                <w:spacing w:val="-2"/>
              </w:rPr>
              <w:t>捐赠</w:t>
            </w:r>
          </w:p>
        </w:tc>
        <w:tc>
          <w:tcPr>
            <w:tcW w:w="1190" w:type="dxa"/>
            <w:vAlign w:val="top"/>
          </w:tcPr>
          <w:p>
            <w:pPr>
              <w:pStyle w:val="TableText"/>
              <w:ind w:left="245"/>
              <w:spacing w:before="103" w:line="219" w:lineRule="auto"/>
              <w:rPr>
                <w:sz w:val="15"/>
                <w:szCs w:val="15"/>
              </w:rPr>
            </w:pPr>
            <w:r>
              <w:rPr>
                <w:sz w:val="15"/>
                <w:szCs w:val="15"/>
                <w:spacing w:val="5"/>
              </w:rPr>
              <w:t>2016年2月</w:t>
            </w:r>
          </w:p>
        </w:tc>
        <w:tc>
          <w:tcPr>
            <w:tcW w:w="2060" w:type="dxa"/>
            <w:vAlign w:val="top"/>
          </w:tcPr>
          <w:p>
            <w:pPr>
              <w:pStyle w:val="TableText"/>
              <w:ind w:left="105"/>
              <w:spacing w:before="102" w:line="219" w:lineRule="auto"/>
              <w:rPr>
                <w:sz w:val="15"/>
                <w:szCs w:val="15"/>
              </w:rPr>
            </w:pPr>
            <w:r>
              <w:rPr>
                <w:sz w:val="15"/>
                <w:szCs w:val="15"/>
                <w:spacing w:val="-1"/>
              </w:rPr>
              <w:t>上海市志愿者协会</w:t>
            </w:r>
          </w:p>
        </w:tc>
        <w:tc>
          <w:tcPr>
            <w:tcW w:w="570" w:type="dxa"/>
            <w:vAlign w:val="top"/>
          </w:tcPr>
          <w:p>
            <w:pPr>
              <w:pStyle w:val="TableText"/>
              <w:ind w:left="235"/>
              <w:spacing w:before="141" w:line="184" w:lineRule="auto"/>
              <w:rPr>
                <w:sz w:val="15"/>
                <w:szCs w:val="15"/>
              </w:rPr>
            </w:pPr>
            <w:r>
              <w:rPr>
                <w:sz w:val="15"/>
                <w:szCs w:val="15"/>
              </w:rPr>
              <w:t>1</w:t>
            </w:r>
          </w:p>
        </w:tc>
        <w:tc>
          <w:tcPr>
            <w:tcW w:w="970" w:type="dxa"/>
            <w:vAlign w:val="top"/>
          </w:tcPr>
          <w:p>
            <w:pPr>
              <w:pStyle w:val="TableText"/>
              <w:ind w:left="404"/>
              <w:spacing w:before="141" w:line="183" w:lineRule="auto"/>
              <w:rPr>
                <w:sz w:val="15"/>
                <w:szCs w:val="15"/>
              </w:rPr>
            </w:pPr>
            <w:r>
              <w:rPr>
                <w:sz w:val="15"/>
                <w:szCs w:val="15"/>
                <w:spacing w:val="-2"/>
              </w:rPr>
              <w:t>270.00</w:t>
            </w:r>
          </w:p>
        </w:tc>
        <w:tc>
          <w:tcPr>
            <w:tcW w:w="1140" w:type="dxa"/>
            <w:vAlign w:val="top"/>
          </w:tcPr>
          <w:p>
            <w:pPr>
              <w:pStyle w:val="TableText"/>
              <w:ind w:left="575"/>
              <w:spacing w:before="141" w:line="183" w:lineRule="auto"/>
              <w:rPr>
                <w:sz w:val="15"/>
                <w:szCs w:val="15"/>
              </w:rPr>
            </w:pPr>
            <w:r>
              <w:rPr>
                <w:sz w:val="15"/>
                <w:szCs w:val="15"/>
                <w:spacing w:val="-2"/>
              </w:rPr>
              <w:t>270.00</w:t>
            </w:r>
          </w:p>
        </w:tc>
        <w:tc>
          <w:tcPr>
            <w:tcW w:w="689" w:type="dxa"/>
            <w:vAlign w:val="top"/>
            <w:tcBorders>
              <w:right w:val="nil"/>
            </w:tcBorders>
          </w:tcPr>
          <w:p>
            <w:pPr>
              <w:pStyle w:val="TableText"/>
              <w:ind w:left="184"/>
              <w:spacing w:before="10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102" w:line="219" w:lineRule="auto"/>
              <w:rPr>
                <w:sz w:val="15"/>
                <w:szCs w:val="15"/>
              </w:rPr>
            </w:pPr>
            <w:r>
              <w:rPr>
                <w:sz w:val="15"/>
                <w:szCs w:val="15"/>
                <w:spacing w:val="-2"/>
              </w:rPr>
              <w:t>会议椅</w:t>
            </w:r>
          </w:p>
        </w:tc>
        <w:tc>
          <w:tcPr>
            <w:tcW w:w="560" w:type="dxa"/>
            <w:vAlign w:val="top"/>
          </w:tcPr>
          <w:p>
            <w:pPr>
              <w:pStyle w:val="TableText"/>
              <w:ind w:left="125"/>
              <w:spacing w:before="103" w:line="219" w:lineRule="auto"/>
              <w:rPr>
                <w:sz w:val="15"/>
                <w:szCs w:val="15"/>
              </w:rPr>
            </w:pPr>
            <w:r>
              <w:rPr>
                <w:sz w:val="15"/>
                <w:szCs w:val="15"/>
                <w:spacing w:val="-2"/>
              </w:rPr>
              <w:t>捐赠</w:t>
            </w:r>
          </w:p>
        </w:tc>
        <w:tc>
          <w:tcPr>
            <w:tcW w:w="1190" w:type="dxa"/>
            <w:vAlign w:val="top"/>
          </w:tcPr>
          <w:p>
            <w:pPr>
              <w:pStyle w:val="TableText"/>
              <w:ind w:left="245"/>
              <w:spacing w:before="103" w:line="219" w:lineRule="auto"/>
              <w:rPr>
                <w:sz w:val="15"/>
                <w:szCs w:val="15"/>
              </w:rPr>
            </w:pPr>
            <w:r>
              <w:rPr>
                <w:sz w:val="15"/>
                <w:szCs w:val="15"/>
                <w:spacing w:val="5"/>
              </w:rPr>
              <w:t>2016年2月</w:t>
            </w:r>
          </w:p>
        </w:tc>
        <w:tc>
          <w:tcPr>
            <w:tcW w:w="2060" w:type="dxa"/>
            <w:vAlign w:val="top"/>
          </w:tcPr>
          <w:p>
            <w:pPr>
              <w:pStyle w:val="TableText"/>
              <w:ind w:left="105"/>
              <w:spacing w:before="102" w:line="219" w:lineRule="auto"/>
              <w:rPr>
                <w:sz w:val="15"/>
                <w:szCs w:val="15"/>
              </w:rPr>
            </w:pPr>
            <w:r>
              <w:rPr>
                <w:sz w:val="15"/>
                <w:szCs w:val="15"/>
                <w:spacing w:val="-1"/>
              </w:rPr>
              <w:t>上海市志愿者协会</w:t>
            </w:r>
          </w:p>
        </w:tc>
        <w:tc>
          <w:tcPr>
            <w:tcW w:w="570" w:type="dxa"/>
            <w:vAlign w:val="top"/>
          </w:tcPr>
          <w:p>
            <w:pPr>
              <w:pStyle w:val="TableText"/>
              <w:ind w:left="235"/>
              <w:spacing w:before="141" w:line="183" w:lineRule="auto"/>
              <w:rPr>
                <w:sz w:val="15"/>
                <w:szCs w:val="15"/>
              </w:rPr>
            </w:pPr>
            <w:r>
              <w:rPr>
                <w:sz w:val="15"/>
                <w:szCs w:val="15"/>
              </w:rPr>
              <w:t>9</w:t>
            </w:r>
          </w:p>
        </w:tc>
        <w:tc>
          <w:tcPr>
            <w:tcW w:w="970" w:type="dxa"/>
            <w:vAlign w:val="top"/>
          </w:tcPr>
          <w:p>
            <w:pPr>
              <w:pStyle w:val="TableText"/>
              <w:ind w:left="404"/>
              <w:spacing w:before="141" w:line="183" w:lineRule="auto"/>
              <w:rPr>
                <w:sz w:val="15"/>
                <w:szCs w:val="15"/>
              </w:rPr>
            </w:pPr>
            <w:r>
              <w:rPr>
                <w:sz w:val="15"/>
                <w:szCs w:val="15"/>
                <w:spacing w:val="-1"/>
              </w:rPr>
              <w:t>432.00</w:t>
            </w:r>
          </w:p>
        </w:tc>
        <w:tc>
          <w:tcPr>
            <w:tcW w:w="1140" w:type="dxa"/>
            <w:vAlign w:val="top"/>
          </w:tcPr>
          <w:p>
            <w:pPr>
              <w:pStyle w:val="TableText"/>
              <w:ind w:left="425"/>
              <w:spacing w:before="124" w:line="183" w:lineRule="auto"/>
              <w:rPr>
                <w:sz w:val="15"/>
                <w:szCs w:val="15"/>
              </w:rPr>
            </w:pPr>
            <w:r>
              <w:rPr>
                <w:sz w:val="15"/>
                <w:szCs w:val="15"/>
                <w:spacing w:val="-2"/>
              </w:rPr>
              <w:t>3,888.00</w:t>
            </w:r>
          </w:p>
        </w:tc>
        <w:tc>
          <w:tcPr>
            <w:tcW w:w="689" w:type="dxa"/>
            <w:vAlign w:val="top"/>
            <w:tcBorders>
              <w:right w:val="nil"/>
            </w:tcBorders>
          </w:tcPr>
          <w:p>
            <w:pPr>
              <w:pStyle w:val="TableText"/>
              <w:ind w:left="184"/>
              <w:spacing w:before="104" w:line="221" w:lineRule="auto"/>
              <w:rPr>
                <w:sz w:val="15"/>
                <w:szCs w:val="15"/>
              </w:rPr>
            </w:pPr>
            <w:r>
              <w:rPr>
                <w:sz w:val="15"/>
                <w:szCs w:val="15"/>
                <w:spacing w:val="-14"/>
              </w:rPr>
              <w:t>白</w:t>
            </w:r>
            <w:r>
              <w:rPr>
                <w:sz w:val="15"/>
                <w:szCs w:val="15"/>
                <w:spacing w:val="-23"/>
              </w:rPr>
              <w:t xml:space="preserve"> </w:t>
            </w:r>
            <w:r>
              <w:rPr>
                <w:sz w:val="15"/>
                <w:szCs w:val="15"/>
                <w:spacing w:val="-14"/>
              </w:rPr>
              <w:t>用</w:t>
            </w:r>
          </w:p>
        </w:tc>
      </w:tr>
      <w:tr>
        <w:trPr>
          <w:trHeight w:val="339" w:hRule="atLeast"/>
        </w:trPr>
        <w:tc>
          <w:tcPr>
            <w:tcW w:w="1400" w:type="dxa"/>
            <w:vAlign w:val="top"/>
            <w:tcBorders>
              <w:left w:val="nil"/>
            </w:tcBorders>
          </w:tcPr>
          <w:p>
            <w:pPr>
              <w:pStyle w:val="TableText"/>
              <w:ind w:left="469"/>
              <w:spacing w:before="102" w:line="219" w:lineRule="auto"/>
              <w:rPr>
                <w:sz w:val="15"/>
                <w:szCs w:val="15"/>
              </w:rPr>
            </w:pPr>
            <w:r>
              <w:rPr>
                <w:sz w:val="15"/>
                <w:szCs w:val="15"/>
                <w:spacing w:val="-2"/>
              </w:rPr>
              <w:t>会议桌</w:t>
            </w:r>
          </w:p>
        </w:tc>
        <w:tc>
          <w:tcPr>
            <w:tcW w:w="560" w:type="dxa"/>
            <w:vAlign w:val="top"/>
          </w:tcPr>
          <w:p>
            <w:pPr>
              <w:pStyle w:val="TableText"/>
              <w:ind w:left="125"/>
              <w:spacing w:before="103" w:line="219" w:lineRule="auto"/>
              <w:rPr>
                <w:sz w:val="15"/>
                <w:szCs w:val="15"/>
              </w:rPr>
            </w:pPr>
            <w:r>
              <w:rPr>
                <w:sz w:val="15"/>
                <w:szCs w:val="15"/>
                <w:spacing w:val="-2"/>
              </w:rPr>
              <w:t>捐赠</w:t>
            </w:r>
          </w:p>
        </w:tc>
        <w:tc>
          <w:tcPr>
            <w:tcW w:w="1190" w:type="dxa"/>
            <w:vAlign w:val="top"/>
          </w:tcPr>
          <w:p>
            <w:pPr>
              <w:pStyle w:val="TableText"/>
              <w:ind w:left="245"/>
              <w:spacing w:before="103" w:line="219" w:lineRule="auto"/>
              <w:rPr>
                <w:sz w:val="15"/>
                <w:szCs w:val="15"/>
              </w:rPr>
            </w:pPr>
            <w:r>
              <w:rPr>
                <w:sz w:val="15"/>
                <w:szCs w:val="15"/>
                <w:spacing w:val="5"/>
              </w:rPr>
              <w:t>2016年2月</w:t>
            </w:r>
          </w:p>
        </w:tc>
        <w:tc>
          <w:tcPr>
            <w:tcW w:w="2060" w:type="dxa"/>
            <w:vAlign w:val="top"/>
          </w:tcPr>
          <w:p>
            <w:pPr>
              <w:pStyle w:val="TableText"/>
              <w:ind w:left="105"/>
              <w:spacing w:before="102" w:line="219" w:lineRule="auto"/>
              <w:rPr>
                <w:sz w:val="15"/>
                <w:szCs w:val="15"/>
              </w:rPr>
            </w:pPr>
            <w:r>
              <w:rPr>
                <w:sz w:val="15"/>
                <w:szCs w:val="15"/>
                <w:spacing w:val="-1"/>
              </w:rPr>
              <w:t>上海市志愿者协会</w:t>
            </w:r>
          </w:p>
        </w:tc>
        <w:tc>
          <w:tcPr>
            <w:tcW w:w="570" w:type="dxa"/>
            <w:vAlign w:val="top"/>
          </w:tcPr>
          <w:p>
            <w:pPr>
              <w:pStyle w:val="TableText"/>
              <w:ind w:left="235"/>
              <w:spacing w:before="141" w:line="184" w:lineRule="auto"/>
              <w:rPr>
                <w:sz w:val="15"/>
                <w:szCs w:val="15"/>
              </w:rPr>
            </w:pPr>
            <w:r>
              <w:rPr>
                <w:sz w:val="15"/>
                <w:szCs w:val="15"/>
              </w:rPr>
              <w:t>1</w:t>
            </w:r>
          </w:p>
        </w:tc>
        <w:tc>
          <w:tcPr>
            <w:tcW w:w="970" w:type="dxa"/>
            <w:vAlign w:val="top"/>
          </w:tcPr>
          <w:p>
            <w:pPr>
              <w:pStyle w:val="TableText"/>
              <w:ind w:left="255"/>
              <w:spacing w:before="124" w:line="183" w:lineRule="auto"/>
              <w:rPr>
                <w:sz w:val="15"/>
                <w:szCs w:val="15"/>
              </w:rPr>
            </w:pPr>
            <w:r>
              <w:rPr>
                <w:sz w:val="15"/>
                <w:szCs w:val="15"/>
                <w:spacing w:val="-1"/>
              </w:rPr>
              <w:t>2,880.00</w:t>
            </w:r>
          </w:p>
        </w:tc>
        <w:tc>
          <w:tcPr>
            <w:tcW w:w="1140" w:type="dxa"/>
            <w:vAlign w:val="top"/>
          </w:tcPr>
          <w:p>
            <w:pPr>
              <w:pStyle w:val="TableText"/>
              <w:ind w:left="425"/>
              <w:spacing w:before="124" w:line="183" w:lineRule="auto"/>
              <w:rPr>
                <w:sz w:val="15"/>
                <w:szCs w:val="15"/>
              </w:rPr>
            </w:pPr>
            <w:r>
              <w:rPr>
                <w:sz w:val="15"/>
                <w:szCs w:val="15"/>
                <w:spacing w:val="-1"/>
              </w:rPr>
              <w:t>2,880.00</w:t>
            </w:r>
          </w:p>
        </w:tc>
        <w:tc>
          <w:tcPr>
            <w:tcW w:w="689" w:type="dxa"/>
            <w:vAlign w:val="top"/>
            <w:tcBorders>
              <w:right w:val="nil"/>
            </w:tcBorders>
          </w:tcPr>
          <w:p>
            <w:pPr>
              <w:pStyle w:val="TableText"/>
              <w:ind w:left="184"/>
              <w:spacing w:before="10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103" w:line="219" w:lineRule="auto"/>
              <w:rPr>
                <w:sz w:val="15"/>
                <w:szCs w:val="15"/>
              </w:rPr>
            </w:pPr>
            <w:r>
              <w:rPr>
                <w:sz w:val="15"/>
                <w:szCs w:val="15"/>
                <w:spacing w:val="-3"/>
              </w:rPr>
              <w:t>咖啡机</w:t>
            </w:r>
          </w:p>
        </w:tc>
        <w:tc>
          <w:tcPr>
            <w:tcW w:w="560" w:type="dxa"/>
            <w:vAlign w:val="top"/>
          </w:tcPr>
          <w:p>
            <w:pPr>
              <w:pStyle w:val="TableText"/>
              <w:ind w:left="125"/>
              <w:spacing w:before="104" w:line="219" w:lineRule="auto"/>
              <w:rPr>
                <w:sz w:val="15"/>
                <w:szCs w:val="15"/>
              </w:rPr>
            </w:pPr>
            <w:r>
              <w:rPr>
                <w:sz w:val="15"/>
                <w:szCs w:val="15"/>
                <w:spacing w:val="-2"/>
              </w:rPr>
              <w:t>捐赠</w:t>
            </w:r>
          </w:p>
        </w:tc>
        <w:tc>
          <w:tcPr>
            <w:tcW w:w="1190" w:type="dxa"/>
            <w:vAlign w:val="top"/>
          </w:tcPr>
          <w:p>
            <w:pPr>
              <w:pStyle w:val="TableText"/>
              <w:ind w:left="245"/>
              <w:spacing w:before="104" w:line="219" w:lineRule="auto"/>
              <w:rPr>
                <w:sz w:val="15"/>
                <w:szCs w:val="15"/>
              </w:rPr>
            </w:pPr>
            <w:r>
              <w:rPr>
                <w:sz w:val="15"/>
                <w:szCs w:val="15"/>
                <w:spacing w:val="5"/>
              </w:rPr>
              <w:t>2016年2月</w:t>
            </w:r>
          </w:p>
        </w:tc>
        <w:tc>
          <w:tcPr>
            <w:tcW w:w="2060" w:type="dxa"/>
            <w:vAlign w:val="top"/>
          </w:tcPr>
          <w:p>
            <w:pPr>
              <w:pStyle w:val="TableText"/>
              <w:ind w:left="105"/>
              <w:spacing w:before="103" w:line="219" w:lineRule="auto"/>
              <w:rPr>
                <w:sz w:val="15"/>
                <w:szCs w:val="15"/>
              </w:rPr>
            </w:pPr>
            <w:r>
              <w:rPr>
                <w:sz w:val="15"/>
                <w:szCs w:val="15"/>
                <w:spacing w:val="-1"/>
              </w:rPr>
              <w:t>上海市志愿者协会</w:t>
            </w:r>
          </w:p>
        </w:tc>
        <w:tc>
          <w:tcPr>
            <w:tcW w:w="570" w:type="dxa"/>
            <w:vAlign w:val="top"/>
          </w:tcPr>
          <w:p>
            <w:pPr>
              <w:pStyle w:val="TableText"/>
              <w:ind w:left="235"/>
              <w:spacing w:before="142" w:line="183" w:lineRule="auto"/>
              <w:rPr>
                <w:sz w:val="15"/>
                <w:szCs w:val="15"/>
              </w:rPr>
            </w:pPr>
            <w:r>
              <w:rPr>
                <w:sz w:val="15"/>
                <w:szCs w:val="15"/>
              </w:rPr>
              <w:t>2</w:t>
            </w:r>
          </w:p>
        </w:tc>
        <w:tc>
          <w:tcPr>
            <w:tcW w:w="970" w:type="dxa"/>
            <w:vAlign w:val="top"/>
          </w:tcPr>
          <w:p>
            <w:pPr>
              <w:pStyle w:val="TableText"/>
              <w:ind w:left="255"/>
              <w:spacing w:before="124" w:line="184" w:lineRule="auto"/>
              <w:rPr>
                <w:sz w:val="15"/>
                <w:szCs w:val="15"/>
              </w:rPr>
            </w:pPr>
            <w:r>
              <w:rPr>
                <w:sz w:val="15"/>
                <w:szCs w:val="15"/>
                <w:spacing w:val="-3"/>
              </w:rPr>
              <w:t>1,950.00</w:t>
            </w:r>
          </w:p>
        </w:tc>
        <w:tc>
          <w:tcPr>
            <w:tcW w:w="1140" w:type="dxa"/>
            <w:vAlign w:val="top"/>
          </w:tcPr>
          <w:p>
            <w:pPr>
              <w:pStyle w:val="TableText"/>
              <w:ind w:left="425"/>
              <w:spacing w:before="125" w:line="183" w:lineRule="auto"/>
              <w:rPr>
                <w:sz w:val="15"/>
                <w:szCs w:val="15"/>
              </w:rPr>
            </w:pPr>
            <w:r>
              <w:rPr>
                <w:sz w:val="15"/>
                <w:szCs w:val="15"/>
                <w:spacing w:val="-2"/>
              </w:rPr>
              <w:t>3,900.00</w:t>
            </w:r>
          </w:p>
        </w:tc>
        <w:tc>
          <w:tcPr>
            <w:tcW w:w="689" w:type="dxa"/>
            <w:vAlign w:val="top"/>
            <w:tcBorders>
              <w:right w:val="nil"/>
            </w:tcBorders>
          </w:tcPr>
          <w:p>
            <w:pPr>
              <w:pStyle w:val="TableText"/>
              <w:ind w:left="184"/>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320"/>
              <w:spacing w:before="104" w:line="220" w:lineRule="auto"/>
              <w:rPr>
                <w:sz w:val="15"/>
                <w:szCs w:val="15"/>
              </w:rPr>
            </w:pPr>
            <w:r>
              <w:rPr>
                <w:sz w:val="15"/>
                <w:szCs w:val="15"/>
                <w:spacing w:val="-2"/>
              </w:rPr>
              <w:t>空气净化器</w:t>
            </w:r>
          </w:p>
        </w:tc>
        <w:tc>
          <w:tcPr>
            <w:tcW w:w="560" w:type="dxa"/>
            <w:vAlign w:val="top"/>
          </w:tcPr>
          <w:p>
            <w:pPr>
              <w:pStyle w:val="TableText"/>
              <w:ind w:left="125"/>
              <w:spacing w:before="104" w:line="219" w:lineRule="auto"/>
              <w:rPr>
                <w:sz w:val="15"/>
                <w:szCs w:val="15"/>
              </w:rPr>
            </w:pPr>
            <w:r>
              <w:rPr>
                <w:sz w:val="15"/>
                <w:szCs w:val="15"/>
                <w:spacing w:val="-2"/>
              </w:rPr>
              <w:t>捐赠</w:t>
            </w:r>
          </w:p>
        </w:tc>
        <w:tc>
          <w:tcPr>
            <w:tcW w:w="1190" w:type="dxa"/>
            <w:vAlign w:val="top"/>
          </w:tcPr>
          <w:p>
            <w:pPr>
              <w:pStyle w:val="TableText"/>
              <w:ind w:left="245"/>
              <w:spacing w:before="104" w:line="219" w:lineRule="auto"/>
              <w:rPr>
                <w:sz w:val="15"/>
                <w:szCs w:val="15"/>
              </w:rPr>
            </w:pPr>
            <w:r>
              <w:rPr>
                <w:sz w:val="15"/>
                <w:szCs w:val="15"/>
                <w:spacing w:val="5"/>
              </w:rPr>
              <w:t>2016年2月</w:t>
            </w:r>
          </w:p>
        </w:tc>
        <w:tc>
          <w:tcPr>
            <w:tcW w:w="2060" w:type="dxa"/>
            <w:vAlign w:val="top"/>
          </w:tcPr>
          <w:p>
            <w:pPr>
              <w:pStyle w:val="TableText"/>
              <w:ind w:left="105"/>
              <w:spacing w:before="103" w:line="219" w:lineRule="auto"/>
              <w:rPr>
                <w:sz w:val="15"/>
                <w:szCs w:val="15"/>
              </w:rPr>
            </w:pPr>
            <w:r>
              <w:rPr>
                <w:sz w:val="15"/>
                <w:szCs w:val="15"/>
                <w:spacing w:val="-1"/>
              </w:rPr>
              <w:t>上海市志愿者协会</w:t>
            </w:r>
          </w:p>
        </w:tc>
        <w:tc>
          <w:tcPr>
            <w:tcW w:w="570" w:type="dxa"/>
            <w:vAlign w:val="top"/>
          </w:tcPr>
          <w:p>
            <w:pPr>
              <w:pStyle w:val="TableText"/>
              <w:ind w:left="235"/>
              <w:spacing w:before="142" w:line="184" w:lineRule="auto"/>
              <w:rPr>
                <w:sz w:val="15"/>
                <w:szCs w:val="15"/>
              </w:rPr>
            </w:pPr>
            <w:r>
              <w:rPr>
                <w:sz w:val="15"/>
                <w:szCs w:val="15"/>
              </w:rPr>
              <w:t>1</w:t>
            </w:r>
          </w:p>
        </w:tc>
        <w:tc>
          <w:tcPr>
            <w:tcW w:w="970" w:type="dxa"/>
            <w:vAlign w:val="top"/>
          </w:tcPr>
          <w:p>
            <w:pPr>
              <w:pStyle w:val="TableText"/>
              <w:ind w:left="255"/>
              <w:spacing w:before="125" w:line="183" w:lineRule="auto"/>
              <w:rPr>
                <w:sz w:val="15"/>
                <w:szCs w:val="15"/>
              </w:rPr>
            </w:pPr>
            <w:r>
              <w:rPr>
                <w:sz w:val="15"/>
                <w:szCs w:val="15"/>
                <w:spacing w:val="-1"/>
              </w:rPr>
              <w:t>2,274.35</w:t>
            </w:r>
          </w:p>
        </w:tc>
        <w:tc>
          <w:tcPr>
            <w:tcW w:w="1140" w:type="dxa"/>
            <w:vAlign w:val="top"/>
          </w:tcPr>
          <w:p>
            <w:pPr>
              <w:pStyle w:val="TableText"/>
              <w:ind w:left="425"/>
              <w:spacing w:before="125" w:line="183" w:lineRule="auto"/>
              <w:rPr>
                <w:sz w:val="15"/>
                <w:szCs w:val="15"/>
              </w:rPr>
            </w:pPr>
            <w:r>
              <w:rPr>
                <w:sz w:val="15"/>
                <w:szCs w:val="15"/>
                <w:spacing w:val="-1"/>
              </w:rPr>
              <w:t>2,274.35</w:t>
            </w:r>
          </w:p>
        </w:tc>
        <w:tc>
          <w:tcPr>
            <w:tcW w:w="689" w:type="dxa"/>
            <w:vAlign w:val="top"/>
            <w:tcBorders>
              <w:right w:val="nil"/>
            </w:tcBorders>
          </w:tcPr>
          <w:p>
            <w:pPr>
              <w:pStyle w:val="TableText"/>
              <w:ind w:left="184"/>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320"/>
              <w:spacing w:before="104" w:line="219" w:lineRule="auto"/>
              <w:rPr>
                <w:sz w:val="15"/>
                <w:szCs w:val="15"/>
              </w:rPr>
            </w:pPr>
            <w:r>
              <w:rPr>
                <w:sz w:val="15"/>
                <w:szCs w:val="15"/>
                <w:spacing w:val="-2"/>
              </w:rPr>
              <w:t>六门文件柜</w:t>
            </w:r>
          </w:p>
        </w:tc>
        <w:tc>
          <w:tcPr>
            <w:tcW w:w="560" w:type="dxa"/>
            <w:vAlign w:val="top"/>
          </w:tcPr>
          <w:p>
            <w:pPr>
              <w:pStyle w:val="TableText"/>
              <w:ind w:left="125"/>
              <w:spacing w:before="104" w:line="219" w:lineRule="auto"/>
              <w:rPr>
                <w:sz w:val="15"/>
                <w:szCs w:val="15"/>
              </w:rPr>
            </w:pPr>
            <w:r>
              <w:rPr>
                <w:sz w:val="15"/>
                <w:szCs w:val="15"/>
                <w:spacing w:val="-2"/>
              </w:rPr>
              <w:t>捐赠</w:t>
            </w:r>
          </w:p>
        </w:tc>
        <w:tc>
          <w:tcPr>
            <w:tcW w:w="1190" w:type="dxa"/>
            <w:vAlign w:val="top"/>
          </w:tcPr>
          <w:p>
            <w:pPr>
              <w:pStyle w:val="TableText"/>
              <w:ind w:left="245"/>
              <w:spacing w:before="104" w:line="219" w:lineRule="auto"/>
              <w:rPr>
                <w:sz w:val="15"/>
                <w:szCs w:val="15"/>
              </w:rPr>
            </w:pPr>
            <w:r>
              <w:rPr>
                <w:sz w:val="15"/>
                <w:szCs w:val="15"/>
                <w:spacing w:val="5"/>
              </w:rPr>
              <w:t>2016年2月</w:t>
            </w:r>
          </w:p>
        </w:tc>
        <w:tc>
          <w:tcPr>
            <w:tcW w:w="2060" w:type="dxa"/>
            <w:vAlign w:val="top"/>
          </w:tcPr>
          <w:p>
            <w:pPr>
              <w:pStyle w:val="TableText"/>
              <w:ind w:left="105"/>
              <w:spacing w:before="103" w:line="219" w:lineRule="auto"/>
              <w:rPr>
                <w:sz w:val="15"/>
                <w:szCs w:val="15"/>
              </w:rPr>
            </w:pPr>
            <w:r>
              <w:rPr>
                <w:sz w:val="15"/>
                <w:szCs w:val="15"/>
                <w:spacing w:val="-1"/>
              </w:rPr>
              <w:t>上海市志愿者协会</w:t>
            </w:r>
          </w:p>
        </w:tc>
        <w:tc>
          <w:tcPr>
            <w:tcW w:w="570" w:type="dxa"/>
            <w:vAlign w:val="top"/>
          </w:tcPr>
          <w:p>
            <w:pPr>
              <w:pStyle w:val="TableText"/>
              <w:ind w:left="235"/>
              <w:spacing w:before="142" w:line="184" w:lineRule="auto"/>
              <w:rPr>
                <w:sz w:val="15"/>
                <w:szCs w:val="15"/>
              </w:rPr>
            </w:pPr>
            <w:r>
              <w:rPr>
                <w:sz w:val="15"/>
                <w:szCs w:val="15"/>
              </w:rPr>
              <w:t>1</w:t>
            </w:r>
          </w:p>
        </w:tc>
        <w:tc>
          <w:tcPr>
            <w:tcW w:w="970" w:type="dxa"/>
            <w:vAlign w:val="top"/>
          </w:tcPr>
          <w:p>
            <w:pPr>
              <w:pStyle w:val="TableText"/>
              <w:ind w:left="255"/>
              <w:spacing w:before="143" w:line="183" w:lineRule="auto"/>
              <w:rPr>
                <w:sz w:val="15"/>
                <w:szCs w:val="15"/>
              </w:rPr>
            </w:pPr>
            <w:r>
              <w:rPr>
                <w:sz w:val="15"/>
                <w:szCs w:val="15"/>
                <w:spacing w:val="-1"/>
              </w:rPr>
              <w:t>3.840.00</w:t>
            </w:r>
          </w:p>
        </w:tc>
        <w:tc>
          <w:tcPr>
            <w:tcW w:w="1140" w:type="dxa"/>
            <w:vAlign w:val="top"/>
          </w:tcPr>
          <w:p>
            <w:pPr>
              <w:pStyle w:val="TableText"/>
              <w:ind w:left="425"/>
              <w:spacing w:before="125" w:line="183" w:lineRule="auto"/>
              <w:rPr>
                <w:sz w:val="15"/>
                <w:szCs w:val="15"/>
              </w:rPr>
            </w:pPr>
            <w:r>
              <w:rPr>
                <w:sz w:val="15"/>
                <w:szCs w:val="15"/>
                <w:spacing w:val="-2"/>
              </w:rPr>
              <w:t>3,840.00</w:t>
            </w:r>
          </w:p>
        </w:tc>
        <w:tc>
          <w:tcPr>
            <w:tcW w:w="689" w:type="dxa"/>
            <w:vAlign w:val="top"/>
            <w:tcBorders>
              <w:right w:val="nil"/>
            </w:tcBorders>
          </w:tcPr>
          <w:p>
            <w:pPr>
              <w:pStyle w:val="TableText"/>
              <w:ind w:left="184"/>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00" w:type="dxa"/>
            <w:vAlign w:val="top"/>
            <w:tcBorders>
              <w:left w:val="nil"/>
            </w:tcBorders>
          </w:tcPr>
          <w:p>
            <w:pPr>
              <w:pStyle w:val="TableText"/>
              <w:ind w:left="550"/>
              <w:spacing w:before="104" w:line="220" w:lineRule="auto"/>
              <w:rPr>
                <w:sz w:val="15"/>
                <w:szCs w:val="15"/>
              </w:rPr>
            </w:pPr>
            <w:r>
              <w:rPr>
                <w:sz w:val="15"/>
                <w:szCs w:val="15"/>
                <w:spacing w:val="-2"/>
              </w:rPr>
              <w:t>沙发</w:t>
            </w:r>
          </w:p>
        </w:tc>
        <w:tc>
          <w:tcPr>
            <w:tcW w:w="560" w:type="dxa"/>
            <w:vAlign w:val="top"/>
          </w:tcPr>
          <w:p>
            <w:pPr>
              <w:pStyle w:val="TableText"/>
              <w:ind w:left="125"/>
              <w:spacing w:before="104" w:line="219" w:lineRule="auto"/>
              <w:rPr>
                <w:sz w:val="15"/>
                <w:szCs w:val="15"/>
              </w:rPr>
            </w:pPr>
            <w:r>
              <w:rPr>
                <w:sz w:val="15"/>
                <w:szCs w:val="15"/>
                <w:spacing w:val="-2"/>
              </w:rPr>
              <w:t>捐赠</w:t>
            </w:r>
          </w:p>
        </w:tc>
        <w:tc>
          <w:tcPr>
            <w:tcW w:w="1190" w:type="dxa"/>
            <w:vAlign w:val="top"/>
          </w:tcPr>
          <w:p>
            <w:pPr>
              <w:pStyle w:val="TableText"/>
              <w:ind w:left="245"/>
              <w:spacing w:before="104" w:line="219" w:lineRule="auto"/>
              <w:rPr>
                <w:sz w:val="15"/>
                <w:szCs w:val="15"/>
              </w:rPr>
            </w:pPr>
            <w:r>
              <w:rPr>
                <w:sz w:val="15"/>
                <w:szCs w:val="15"/>
                <w:spacing w:val="5"/>
              </w:rPr>
              <w:t>2016年2月</w:t>
            </w:r>
          </w:p>
        </w:tc>
        <w:tc>
          <w:tcPr>
            <w:tcW w:w="2060" w:type="dxa"/>
            <w:vAlign w:val="top"/>
          </w:tcPr>
          <w:p>
            <w:pPr>
              <w:pStyle w:val="TableText"/>
              <w:ind w:left="105"/>
              <w:spacing w:before="103" w:line="219" w:lineRule="auto"/>
              <w:rPr>
                <w:sz w:val="15"/>
                <w:szCs w:val="15"/>
              </w:rPr>
            </w:pPr>
            <w:r>
              <w:rPr>
                <w:sz w:val="15"/>
                <w:szCs w:val="15"/>
                <w:spacing w:val="-1"/>
              </w:rPr>
              <w:t>上海市志愿者协会</w:t>
            </w:r>
          </w:p>
        </w:tc>
        <w:tc>
          <w:tcPr>
            <w:tcW w:w="570" w:type="dxa"/>
            <w:vAlign w:val="top"/>
          </w:tcPr>
          <w:p>
            <w:pPr>
              <w:pStyle w:val="TableText"/>
              <w:ind w:left="235"/>
              <w:spacing w:before="142" w:line="183" w:lineRule="auto"/>
              <w:rPr>
                <w:sz w:val="15"/>
                <w:szCs w:val="15"/>
              </w:rPr>
            </w:pPr>
            <w:r>
              <w:rPr>
                <w:sz w:val="15"/>
                <w:szCs w:val="15"/>
              </w:rPr>
              <w:t>3</w:t>
            </w:r>
          </w:p>
        </w:tc>
        <w:tc>
          <w:tcPr>
            <w:tcW w:w="970" w:type="dxa"/>
            <w:vAlign w:val="top"/>
          </w:tcPr>
          <w:p>
            <w:pPr>
              <w:pStyle w:val="TableText"/>
              <w:ind w:left="255"/>
              <w:spacing w:before="125" w:line="183" w:lineRule="auto"/>
              <w:rPr>
                <w:sz w:val="15"/>
                <w:szCs w:val="15"/>
              </w:rPr>
            </w:pPr>
            <w:r>
              <w:rPr>
                <w:sz w:val="15"/>
                <w:szCs w:val="15"/>
                <w:spacing w:val="-2"/>
              </w:rPr>
              <w:t>3,760.00</w:t>
            </w:r>
          </w:p>
        </w:tc>
        <w:tc>
          <w:tcPr>
            <w:tcW w:w="1140" w:type="dxa"/>
            <w:vAlign w:val="top"/>
          </w:tcPr>
          <w:p>
            <w:pPr>
              <w:pStyle w:val="TableText"/>
              <w:ind w:left="345"/>
              <w:spacing w:before="124" w:line="184" w:lineRule="auto"/>
              <w:rPr>
                <w:sz w:val="15"/>
                <w:szCs w:val="15"/>
              </w:rPr>
            </w:pPr>
            <w:r>
              <w:rPr>
                <w:sz w:val="15"/>
                <w:szCs w:val="15"/>
                <w:spacing w:val="-2"/>
              </w:rPr>
              <w:t>11,280.00</w:t>
            </w:r>
          </w:p>
        </w:tc>
        <w:tc>
          <w:tcPr>
            <w:tcW w:w="689" w:type="dxa"/>
            <w:vAlign w:val="top"/>
            <w:tcBorders>
              <w:right w:val="nil"/>
            </w:tcBorders>
          </w:tcPr>
          <w:p>
            <w:pPr>
              <w:pStyle w:val="TableText"/>
              <w:ind w:left="184"/>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550"/>
              <w:spacing w:before="104" w:line="220" w:lineRule="auto"/>
              <w:rPr>
                <w:sz w:val="15"/>
                <w:szCs w:val="15"/>
              </w:rPr>
            </w:pPr>
            <w:r>
              <w:rPr>
                <w:sz w:val="15"/>
                <w:szCs w:val="15"/>
                <w:spacing w:val="-2"/>
              </w:rPr>
              <w:t>沙发</w:t>
            </w:r>
          </w:p>
        </w:tc>
        <w:tc>
          <w:tcPr>
            <w:tcW w:w="560" w:type="dxa"/>
            <w:vAlign w:val="top"/>
          </w:tcPr>
          <w:p>
            <w:pPr>
              <w:pStyle w:val="TableText"/>
              <w:ind w:left="125"/>
              <w:spacing w:before="104" w:line="219" w:lineRule="auto"/>
              <w:rPr>
                <w:sz w:val="15"/>
                <w:szCs w:val="15"/>
              </w:rPr>
            </w:pPr>
            <w:r>
              <w:rPr>
                <w:sz w:val="15"/>
                <w:szCs w:val="15"/>
                <w:spacing w:val="-2"/>
              </w:rPr>
              <w:t>捐赠</w:t>
            </w:r>
          </w:p>
        </w:tc>
        <w:tc>
          <w:tcPr>
            <w:tcW w:w="1190" w:type="dxa"/>
            <w:vAlign w:val="top"/>
          </w:tcPr>
          <w:p>
            <w:pPr>
              <w:pStyle w:val="TableText"/>
              <w:ind w:left="245"/>
              <w:spacing w:before="104" w:line="219" w:lineRule="auto"/>
              <w:rPr>
                <w:sz w:val="15"/>
                <w:szCs w:val="15"/>
              </w:rPr>
            </w:pPr>
            <w:r>
              <w:rPr>
                <w:sz w:val="15"/>
                <w:szCs w:val="15"/>
                <w:spacing w:val="5"/>
              </w:rPr>
              <w:t>2016年2月</w:t>
            </w:r>
          </w:p>
        </w:tc>
        <w:tc>
          <w:tcPr>
            <w:tcW w:w="2060" w:type="dxa"/>
            <w:vAlign w:val="top"/>
          </w:tcPr>
          <w:p>
            <w:pPr>
              <w:pStyle w:val="TableText"/>
              <w:ind w:left="105"/>
              <w:spacing w:before="103" w:line="219" w:lineRule="auto"/>
              <w:rPr>
                <w:sz w:val="15"/>
                <w:szCs w:val="15"/>
              </w:rPr>
            </w:pPr>
            <w:r>
              <w:rPr>
                <w:sz w:val="15"/>
                <w:szCs w:val="15"/>
                <w:spacing w:val="-1"/>
              </w:rPr>
              <w:t>上海市志稳者协会</w:t>
            </w:r>
          </w:p>
        </w:tc>
        <w:tc>
          <w:tcPr>
            <w:tcW w:w="570" w:type="dxa"/>
            <w:vAlign w:val="top"/>
          </w:tcPr>
          <w:p>
            <w:pPr>
              <w:pStyle w:val="TableText"/>
              <w:ind w:left="235"/>
              <w:spacing w:before="142" w:line="184" w:lineRule="auto"/>
              <w:rPr>
                <w:sz w:val="15"/>
                <w:szCs w:val="15"/>
              </w:rPr>
            </w:pPr>
            <w:r>
              <w:rPr>
                <w:sz w:val="15"/>
                <w:szCs w:val="15"/>
              </w:rPr>
              <w:t>1</w:t>
            </w:r>
          </w:p>
        </w:tc>
        <w:tc>
          <w:tcPr>
            <w:tcW w:w="970" w:type="dxa"/>
            <w:vAlign w:val="top"/>
          </w:tcPr>
          <w:p>
            <w:pPr>
              <w:pStyle w:val="TableText"/>
              <w:ind w:left="255"/>
              <w:spacing w:before="125" w:line="183" w:lineRule="auto"/>
              <w:rPr>
                <w:sz w:val="15"/>
                <w:szCs w:val="15"/>
              </w:rPr>
            </w:pPr>
            <w:r>
              <w:rPr>
                <w:sz w:val="15"/>
                <w:szCs w:val="15"/>
                <w:spacing w:val="-2"/>
              </w:rPr>
              <w:t>5,600.00</w:t>
            </w:r>
          </w:p>
        </w:tc>
        <w:tc>
          <w:tcPr>
            <w:tcW w:w="1140" w:type="dxa"/>
            <w:vAlign w:val="top"/>
          </w:tcPr>
          <w:p>
            <w:pPr>
              <w:pStyle w:val="TableText"/>
              <w:ind w:left="425"/>
              <w:spacing w:before="125" w:line="183" w:lineRule="auto"/>
              <w:rPr>
                <w:sz w:val="15"/>
                <w:szCs w:val="15"/>
              </w:rPr>
            </w:pPr>
            <w:r>
              <w:rPr>
                <w:sz w:val="15"/>
                <w:szCs w:val="15"/>
                <w:spacing w:val="-2"/>
              </w:rPr>
              <w:t>5,600.00</w:t>
            </w:r>
          </w:p>
        </w:tc>
        <w:tc>
          <w:tcPr>
            <w:tcW w:w="689" w:type="dxa"/>
            <w:vAlign w:val="top"/>
            <w:tcBorders>
              <w:right w:val="nil"/>
            </w:tcBorders>
          </w:tcPr>
          <w:p>
            <w:pPr>
              <w:pStyle w:val="TableText"/>
              <w:ind w:left="184"/>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00"/>
              <w:spacing w:before="106" w:line="221" w:lineRule="auto"/>
              <w:rPr>
                <w:sz w:val="15"/>
                <w:szCs w:val="15"/>
              </w:rPr>
            </w:pPr>
            <w:r>
              <w:rPr>
                <w:sz w:val="15"/>
                <w:szCs w:val="15"/>
                <w:spacing w:val="1"/>
              </w:rPr>
              <w:t>台式电脑</w:t>
            </w:r>
          </w:p>
        </w:tc>
        <w:tc>
          <w:tcPr>
            <w:tcW w:w="560" w:type="dxa"/>
            <w:vAlign w:val="top"/>
          </w:tcPr>
          <w:p>
            <w:pPr>
              <w:pStyle w:val="TableText"/>
              <w:ind w:left="125"/>
              <w:spacing w:before="105" w:line="219" w:lineRule="auto"/>
              <w:rPr>
                <w:sz w:val="15"/>
                <w:szCs w:val="15"/>
              </w:rPr>
            </w:pPr>
            <w:r>
              <w:rPr>
                <w:sz w:val="15"/>
                <w:szCs w:val="15"/>
                <w:spacing w:val="-2"/>
              </w:rPr>
              <w:t>捐赠</w:t>
            </w:r>
          </w:p>
        </w:tc>
        <w:tc>
          <w:tcPr>
            <w:tcW w:w="1190" w:type="dxa"/>
            <w:vAlign w:val="top"/>
          </w:tcPr>
          <w:p>
            <w:pPr>
              <w:pStyle w:val="TableText"/>
              <w:ind w:left="245"/>
              <w:spacing w:before="105" w:line="219" w:lineRule="auto"/>
              <w:rPr>
                <w:sz w:val="15"/>
                <w:szCs w:val="15"/>
              </w:rPr>
            </w:pPr>
            <w:r>
              <w:rPr>
                <w:sz w:val="15"/>
                <w:szCs w:val="15"/>
                <w:spacing w:val="5"/>
              </w:rPr>
              <w:t>2016年2月</w:t>
            </w:r>
          </w:p>
        </w:tc>
        <w:tc>
          <w:tcPr>
            <w:tcW w:w="2060" w:type="dxa"/>
            <w:vAlign w:val="top"/>
          </w:tcPr>
          <w:p>
            <w:pPr>
              <w:pStyle w:val="TableText"/>
              <w:ind w:left="105"/>
              <w:spacing w:before="104" w:line="219" w:lineRule="auto"/>
              <w:rPr>
                <w:sz w:val="15"/>
                <w:szCs w:val="15"/>
              </w:rPr>
            </w:pPr>
            <w:r>
              <w:rPr>
                <w:sz w:val="15"/>
                <w:szCs w:val="15"/>
                <w:spacing w:val="-1"/>
              </w:rPr>
              <w:t>上海市志愿者协会</w:t>
            </w:r>
          </w:p>
        </w:tc>
        <w:tc>
          <w:tcPr>
            <w:tcW w:w="570" w:type="dxa"/>
            <w:vAlign w:val="top"/>
          </w:tcPr>
          <w:p>
            <w:pPr>
              <w:pStyle w:val="TableText"/>
              <w:ind w:left="235"/>
              <w:spacing w:before="143" w:line="183" w:lineRule="auto"/>
              <w:rPr>
                <w:sz w:val="15"/>
                <w:szCs w:val="15"/>
              </w:rPr>
            </w:pPr>
            <w:r>
              <w:rPr>
                <w:sz w:val="15"/>
                <w:szCs w:val="15"/>
              </w:rPr>
              <w:t>8</w:t>
            </w:r>
          </w:p>
        </w:tc>
        <w:tc>
          <w:tcPr>
            <w:tcW w:w="970" w:type="dxa"/>
            <w:vAlign w:val="top"/>
          </w:tcPr>
          <w:p>
            <w:pPr>
              <w:pStyle w:val="TableText"/>
              <w:ind w:left="255"/>
              <w:spacing w:before="126" w:line="183" w:lineRule="auto"/>
              <w:rPr>
                <w:sz w:val="15"/>
                <w:szCs w:val="15"/>
              </w:rPr>
            </w:pPr>
            <w:r>
              <w:rPr>
                <w:sz w:val="15"/>
                <w:szCs w:val="15"/>
                <w:spacing w:val="-1"/>
              </w:rPr>
              <w:t>2,028.00</w:t>
            </w:r>
          </w:p>
        </w:tc>
        <w:tc>
          <w:tcPr>
            <w:tcW w:w="1140" w:type="dxa"/>
            <w:vAlign w:val="top"/>
          </w:tcPr>
          <w:p>
            <w:pPr>
              <w:pStyle w:val="TableText"/>
              <w:ind w:left="345"/>
              <w:spacing w:before="125" w:line="184" w:lineRule="auto"/>
              <w:rPr>
                <w:sz w:val="15"/>
                <w:szCs w:val="15"/>
              </w:rPr>
            </w:pPr>
            <w:r>
              <w:rPr>
                <w:sz w:val="15"/>
                <w:szCs w:val="15"/>
                <w:spacing w:val="-2"/>
              </w:rPr>
              <w:t>16,224.00</w:t>
            </w:r>
          </w:p>
        </w:tc>
        <w:tc>
          <w:tcPr>
            <w:tcW w:w="689" w:type="dxa"/>
            <w:vAlign w:val="top"/>
            <w:tcBorders>
              <w:right w:val="nil"/>
            </w:tcBorders>
          </w:tcPr>
          <w:p>
            <w:pPr>
              <w:pStyle w:val="TableText"/>
              <w:ind w:left="184"/>
              <w:spacing w:before="10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104" w:line="219" w:lineRule="auto"/>
              <w:rPr>
                <w:sz w:val="15"/>
                <w:szCs w:val="15"/>
              </w:rPr>
            </w:pPr>
            <w:r>
              <w:rPr>
                <w:sz w:val="15"/>
                <w:szCs w:val="15"/>
                <w:spacing w:val="-2"/>
              </w:rPr>
              <w:t>投影机</w:t>
            </w:r>
          </w:p>
        </w:tc>
        <w:tc>
          <w:tcPr>
            <w:tcW w:w="560" w:type="dxa"/>
            <w:vAlign w:val="top"/>
          </w:tcPr>
          <w:p>
            <w:pPr>
              <w:pStyle w:val="TableText"/>
              <w:ind w:left="125"/>
              <w:spacing w:before="105" w:line="219" w:lineRule="auto"/>
              <w:rPr>
                <w:sz w:val="15"/>
                <w:szCs w:val="15"/>
              </w:rPr>
            </w:pPr>
            <w:r>
              <w:rPr>
                <w:sz w:val="15"/>
                <w:szCs w:val="15"/>
                <w:spacing w:val="-2"/>
              </w:rPr>
              <w:t>捐赠</w:t>
            </w:r>
          </w:p>
        </w:tc>
        <w:tc>
          <w:tcPr>
            <w:tcW w:w="1190" w:type="dxa"/>
            <w:vAlign w:val="top"/>
          </w:tcPr>
          <w:p>
            <w:pPr>
              <w:pStyle w:val="TableText"/>
              <w:ind w:left="245"/>
              <w:spacing w:before="105" w:line="219" w:lineRule="auto"/>
              <w:rPr>
                <w:sz w:val="15"/>
                <w:szCs w:val="15"/>
              </w:rPr>
            </w:pPr>
            <w:r>
              <w:rPr>
                <w:sz w:val="15"/>
                <w:szCs w:val="15"/>
                <w:spacing w:val="5"/>
              </w:rPr>
              <w:t>2016年2月</w:t>
            </w:r>
          </w:p>
        </w:tc>
        <w:tc>
          <w:tcPr>
            <w:tcW w:w="2060" w:type="dxa"/>
            <w:vAlign w:val="top"/>
          </w:tcPr>
          <w:p>
            <w:pPr>
              <w:pStyle w:val="TableText"/>
              <w:ind w:left="105"/>
              <w:spacing w:before="104" w:line="219" w:lineRule="auto"/>
              <w:rPr>
                <w:sz w:val="15"/>
                <w:szCs w:val="15"/>
              </w:rPr>
            </w:pPr>
            <w:r>
              <w:rPr>
                <w:sz w:val="15"/>
                <w:szCs w:val="15"/>
                <w:spacing w:val="-1"/>
              </w:rPr>
              <w:t>上海市志愿者协会</w:t>
            </w:r>
          </w:p>
        </w:tc>
        <w:tc>
          <w:tcPr>
            <w:tcW w:w="570" w:type="dxa"/>
            <w:vAlign w:val="top"/>
          </w:tcPr>
          <w:p>
            <w:pPr>
              <w:pStyle w:val="TableText"/>
              <w:ind w:left="235"/>
              <w:spacing w:before="143" w:line="184" w:lineRule="auto"/>
              <w:rPr>
                <w:sz w:val="15"/>
                <w:szCs w:val="15"/>
              </w:rPr>
            </w:pPr>
            <w:r>
              <w:rPr>
                <w:sz w:val="15"/>
                <w:szCs w:val="15"/>
              </w:rPr>
              <w:t>1</w:t>
            </w:r>
          </w:p>
        </w:tc>
        <w:tc>
          <w:tcPr>
            <w:tcW w:w="970" w:type="dxa"/>
            <w:vAlign w:val="top"/>
          </w:tcPr>
          <w:p>
            <w:pPr>
              <w:pStyle w:val="TableText"/>
              <w:ind w:left="255"/>
              <w:spacing w:before="125" w:line="184" w:lineRule="auto"/>
              <w:rPr>
                <w:sz w:val="15"/>
                <w:szCs w:val="15"/>
              </w:rPr>
            </w:pPr>
            <w:r>
              <w:rPr>
                <w:sz w:val="15"/>
                <w:szCs w:val="15"/>
                <w:spacing w:val="-3"/>
              </w:rPr>
              <w:t>1,875.00</w:t>
            </w:r>
          </w:p>
        </w:tc>
        <w:tc>
          <w:tcPr>
            <w:tcW w:w="1140" w:type="dxa"/>
            <w:vAlign w:val="top"/>
          </w:tcPr>
          <w:p>
            <w:pPr>
              <w:pStyle w:val="TableText"/>
              <w:ind w:left="425"/>
              <w:spacing w:before="125" w:line="184" w:lineRule="auto"/>
              <w:rPr>
                <w:sz w:val="15"/>
                <w:szCs w:val="15"/>
              </w:rPr>
            </w:pPr>
            <w:r>
              <w:rPr>
                <w:sz w:val="15"/>
                <w:szCs w:val="15"/>
                <w:spacing w:val="-3"/>
              </w:rPr>
              <w:t>1,875.00</w:t>
            </w:r>
          </w:p>
        </w:tc>
        <w:tc>
          <w:tcPr>
            <w:tcW w:w="689" w:type="dxa"/>
            <w:vAlign w:val="top"/>
            <w:tcBorders>
              <w:right w:val="nil"/>
            </w:tcBorders>
          </w:tcPr>
          <w:p>
            <w:pPr>
              <w:pStyle w:val="TableText"/>
              <w:ind w:left="184"/>
              <w:spacing w:before="10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00" w:type="dxa"/>
            <w:vAlign w:val="top"/>
            <w:tcBorders>
              <w:left w:val="nil"/>
            </w:tcBorders>
          </w:tcPr>
          <w:p>
            <w:pPr>
              <w:pStyle w:val="TableText"/>
              <w:ind w:left="469"/>
              <w:spacing w:before="105" w:line="219" w:lineRule="auto"/>
              <w:rPr>
                <w:sz w:val="15"/>
                <w:szCs w:val="15"/>
              </w:rPr>
            </w:pPr>
            <w:r>
              <w:rPr>
                <w:sz w:val="15"/>
                <w:szCs w:val="15"/>
                <w:spacing w:val="-2"/>
              </w:rPr>
              <w:t>微波炉</w:t>
            </w:r>
          </w:p>
        </w:tc>
        <w:tc>
          <w:tcPr>
            <w:tcW w:w="560" w:type="dxa"/>
            <w:vAlign w:val="top"/>
          </w:tcPr>
          <w:p>
            <w:pPr>
              <w:pStyle w:val="TableText"/>
              <w:ind w:left="125"/>
              <w:spacing w:before="105" w:line="219" w:lineRule="auto"/>
              <w:rPr>
                <w:sz w:val="15"/>
                <w:szCs w:val="15"/>
              </w:rPr>
            </w:pPr>
            <w:r>
              <w:rPr>
                <w:sz w:val="15"/>
                <w:szCs w:val="15"/>
                <w:spacing w:val="-2"/>
              </w:rPr>
              <w:t>捐赠</w:t>
            </w:r>
          </w:p>
        </w:tc>
        <w:tc>
          <w:tcPr>
            <w:tcW w:w="1190" w:type="dxa"/>
            <w:vAlign w:val="top"/>
          </w:tcPr>
          <w:p>
            <w:pPr>
              <w:pStyle w:val="TableText"/>
              <w:ind w:left="245"/>
              <w:spacing w:before="105" w:line="219" w:lineRule="auto"/>
              <w:rPr>
                <w:sz w:val="15"/>
                <w:szCs w:val="15"/>
              </w:rPr>
            </w:pPr>
            <w:r>
              <w:rPr>
                <w:sz w:val="15"/>
                <w:szCs w:val="15"/>
                <w:spacing w:val="5"/>
              </w:rPr>
              <w:t>2016年2月</w:t>
            </w:r>
          </w:p>
        </w:tc>
        <w:tc>
          <w:tcPr>
            <w:tcW w:w="2060" w:type="dxa"/>
            <w:vAlign w:val="top"/>
          </w:tcPr>
          <w:p>
            <w:pPr>
              <w:pStyle w:val="TableText"/>
              <w:ind w:left="105"/>
              <w:spacing w:before="104" w:line="219" w:lineRule="auto"/>
              <w:rPr>
                <w:sz w:val="15"/>
                <w:szCs w:val="15"/>
              </w:rPr>
            </w:pPr>
            <w:r>
              <w:rPr>
                <w:sz w:val="15"/>
                <w:szCs w:val="15"/>
                <w:spacing w:val="-1"/>
              </w:rPr>
              <w:t>上海市志愿者协会</w:t>
            </w:r>
          </w:p>
        </w:tc>
        <w:tc>
          <w:tcPr>
            <w:tcW w:w="570" w:type="dxa"/>
            <w:vAlign w:val="top"/>
          </w:tcPr>
          <w:p>
            <w:pPr>
              <w:pStyle w:val="TableText"/>
              <w:ind w:left="235"/>
              <w:spacing w:before="109" w:line="224" w:lineRule="auto"/>
              <w:rPr>
                <w:sz w:val="15"/>
                <w:szCs w:val="15"/>
              </w:rPr>
            </w:pPr>
            <w:r>
              <w:rPr>
                <w:sz w:val="15"/>
                <w:szCs w:val="15"/>
              </w:rPr>
              <w:t>]</w:t>
            </w:r>
          </w:p>
        </w:tc>
        <w:tc>
          <w:tcPr>
            <w:tcW w:w="970" w:type="dxa"/>
            <w:vAlign w:val="top"/>
          </w:tcPr>
          <w:p>
            <w:pPr>
              <w:pStyle w:val="TableText"/>
              <w:ind w:left="404"/>
              <w:spacing w:before="143" w:line="183" w:lineRule="auto"/>
              <w:rPr>
                <w:sz w:val="15"/>
                <w:szCs w:val="15"/>
              </w:rPr>
            </w:pPr>
            <w:r>
              <w:rPr>
                <w:sz w:val="15"/>
                <w:szCs w:val="15"/>
                <w:spacing w:val="-1"/>
              </w:rPr>
              <w:t>975.00</w:t>
            </w:r>
          </w:p>
        </w:tc>
        <w:tc>
          <w:tcPr>
            <w:tcW w:w="1140" w:type="dxa"/>
            <w:vAlign w:val="top"/>
          </w:tcPr>
          <w:p>
            <w:pPr>
              <w:pStyle w:val="TableText"/>
              <w:ind w:left="575"/>
              <w:spacing w:before="143" w:line="183" w:lineRule="auto"/>
              <w:rPr>
                <w:sz w:val="15"/>
                <w:szCs w:val="15"/>
              </w:rPr>
            </w:pPr>
            <w:r>
              <w:rPr>
                <w:sz w:val="15"/>
                <w:szCs w:val="15"/>
                <w:spacing w:val="-1"/>
              </w:rPr>
              <w:t>975.00</w:t>
            </w:r>
          </w:p>
        </w:tc>
        <w:tc>
          <w:tcPr>
            <w:tcW w:w="689" w:type="dxa"/>
            <w:vAlign w:val="top"/>
            <w:tcBorders>
              <w:right w:val="nil"/>
            </w:tcBorders>
          </w:tcPr>
          <w:p>
            <w:pPr>
              <w:pStyle w:val="TableText"/>
              <w:ind w:left="184"/>
              <w:spacing w:before="10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00" w:type="dxa"/>
            <w:vAlign w:val="top"/>
            <w:tcBorders>
              <w:left w:val="nil"/>
            </w:tcBorders>
          </w:tcPr>
          <w:p>
            <w:pPr>
              <w:pStyle w:val="TableText"/>
              <w:ind w:left="469"/>
              <w:spacing w:before="105" w:line="219" w:lineRule="auto"/>
              <w:rPr>
                <w:sz w:val="15"/>
                <w:szCs w:val="15"/>
              </w:rPr>
            </w:pPr>
            <w:r>
              <w:rPr>
                <w:sz w:val="15"/>
                <w:szCs w:val="15"/>
                <w:spacing w:val="-2"/>
              </w:rPr>
              <w:t>文件柜</w:t>
            </w:r>
          </w:p>
        </w:tc>
        <w:tc>
          <w:tcPr>
            <w:tcW w:w="560" w:type="dxa"/>
            <w:vAlign w:val="top"/>
          </w:tcPr>
          <w:p>
            <w:pPr>
              <w:pStyle w:val="TableText"/>
              <w:ind w:left="125"/>
              <w:spacing w:before="105" w:line="219" w:lineRule="auto"/>
              <w:rPr>
                <w:sz w:val="15"/>
                <w:szCs w:val="15"/>
              </w:rPr>
            </w:pPr>
            <w:r>
              <w:rPr>
                <w:sz w:val="15"/>
                <w:szCs w:val="15"/>
                <w:spacing w:val="-2"/>
              </w:rPr>
              <w:t>捐赠</w:t>
            </w:r>
          </w:p>
        </w:tc>
        <w:tc>
          <w:tcPr>
            <w:tcW w:w="1190" w:type="dxa"/>
            <w:vAlign w:val="top"/>
          </w:tcPr>
          <w:p>
            <w:pPr>
              <w:pStyle w:val="TableText"/>
              <w:ind w:left="245"/>
              <w:spacing w:before="105" w:line="219" w:lineRule="auto"/>
              <w:rPr>
                <w:sz w:val="15"/>
                <w:szCs w:val="15"/>
              </w:rPr>
            </w:pPr>
            <w:r>
              <w:rPr>
                <w:sz w:val="15"/>
                <w:szCs w:val="15"/>
                <w:spacing w:val="5"/>
              </w:rPr>
              <w:t>2016年2月</w:t>
            </w:r>
          </w:p>
        </w:tc>
        <w:tc>
          <w:tcPr>
            <w:tcW w:w="2060" w:type="dxa"/>
            <w:vAlign w:val="top"/>
          </w:tcPr>
          <w:p>
            <w:pPr>
              <w:pStyle w:val="TableText"/>
              <w:ind w:left="105"/>
              <w:spacing w:before="104" w:line="219" w:lineRule="auto"/>
              <w:rPr>
                <w:sz w:val="15"/>
                <w:szCs w:val="15"/>
              </w:rPr>
            </w:pPr>
            <w:r>
              <w:rPr>
                <w:sz w:val="15"/>
                <w:szCs w:val="15"/>
                <w:spacing w:val="-1"/>
              </w:rPr>
              <w:t>上海市志愿者协会</w:t>
            </w:r>
          </w:p>
        </w:tc>
        <w:tc>
          <w:tcPr>
            <w:tcW w:w="570" w:type="dxa"/>
            <w:vAlign w:val="top"/>
          </w:tcPr>
          <w:p>
            <w:pPr>
              <w:pStyle w:val="TableText"/>
              <w:ind w:left="205"/>
              <w:spacing w:before="143" w:line="184" w:lineRule="auto"/>
              <w:rPr>
                <w:sz w:val="15"/>
                <w:szCs w:val="15"/>
              </w:rPr>
            </w:pPr>
            <w:r>
              <w:rPr>
                <w:sz w:val="15"/>
                <w:szCs w:val="15"/>
                <w:spacing w:val="-5"/>
              </w:rPr>
              <w:t>11</w:t>
            </w:r>
          </w:p>
        </w:tc>
        <w:tc>
          <w:tcPr>
            <w:tcW w:w="970" w:type="dxa"/>
            <w:vAlign w:val="top"/>
          </w:tcPr>
          <w:p>
            <w:pPr>
              <w:pStyle w:val="TableText"/>
              <w:ind w:left="404"/>
              <w:spacing w:before="143" w:line="183" w:lineRule="auto"/>
              <w:rPr>
                <w:sz w:val="15"/>
                <w:szCs w:val="15"/>
              </w:rPr>
            </w:pPr>
            <w:r>
              <w:rPr>
                <w:sz w:val="15"/>
                <w:szCs w:val="15"/>
                <w:spacing w:val="-1"/>
              </w:rPr>
              <w:t>880.00</w:t>
            </w:r>
          </w:p>
        </w:tc>
        <w:tc>
          <w:tcPr>
            <w:tcW w:w="1140" w:type="dxa"/>
            <w:vAlign w:val="top"/>
          </w:tcPr>
          <w:p>
            <w:pPr>
              <w:pStyle w:val="TableText"/>
              <w:ind w:left="425"/>
              <w:spacing w:before="126" w:line="183" w:lineRule="auto"/>
              <w:rPr>
                <w:sz w:val="15"/>
                <w:szCs w:val="15"/>
              </w:rPr>
            </w:pPr>
            <w:r>
              <w:rPr>
                <w:sz w:val="15"/>
                <w:szCs w:val="15"/>
                <w:spacing w:val="-1"/>
              </w:rPr>
              <w:t>9,680.00</w:t>
            </w:r>
          </w:p>
        </w:tc>
        <w:tc>
          <w:tcPr>
            <w:tcW w:w="689" w:type="dxa"/>
            <w:vAlign w:val="top"/>
            <w:tcBorders>
              <w:right w:val="nil"/>
            </w:tcBorders>
          </w:tcPr>
          <w:p>
            <w:pPr>
              <w:pStyle w:val="TableText"/>
              <w:ind w:left="184"/>
              <w:spacing w:before="10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5" w:hRule="atLeast"/>
        </w:trPr>
        <w:tc>
          <w:tcPr>
            <w:tcW w:w="1400" w:type="dxa"/>
            <w:vAlign w:val="top"/>
            <w:tcBorders>
              <w:left w:val="nil"/>
            </w:tcBorders>
          </w:tcPr>
          <w:p>
            <w:pPr>
              <w:pStyle w:val="TableText"/>
              <w:ind w:left="469"/>
              <w:spacing w:before="106" w:line="219" w:lineRule="auto"/>
              <w:rPr>
                <w:sz w:val="15"/>
                <w:szCs w:val="15"/>
              </w:rPr>
            </w:pPr>
            <w:r>
              <w:rPr>
                <w:sz w:val="15"/>
                <w:szCs w:val="15"/>
                <w:spacing w:val="-2"/>
              </w:rPr>
              <w:t>文件柜</w:t>
            </w:r>
          </w:p>
        </w:tc>
        <w:tc>
          <w:tcPr>
            <w:tcW w:w="560" w:type="dxa"/>
            <w:vAlign w:val="top"/>
          </w:tcPr>
          <w:p>
            <w:pPr>
              <w:pStyle w:val="TableText"/>
              <w:ind w:left="125"/>
              <w:spacing w:before="106" w:line="219" w:lineRule="auto"/>
              <w:rPr>
                <w:sz w:val="15"/>
                <w:szCs w:val="15"/>
              </w:rPr>
            </w:pPr>
            <w:r>
              <w:rPr>
                <w:sz w:val="15"/>
                <w:szCs w:val="15"/>
                <w:spacing w:val="-2"/>
              </w:rPr>
              <w:t>捐赠</w:t>
            </w:r>
          </w:p>
        </w:tc>
        <w:tc>
          <w:tcPr>
            <w:tcW w:w="1190" w:type="dxa"/>
            <w:vAlign w:val="top"/>
          </w:tcPr>
          <w:p>
            <w:pPr>
              <w:pStyle w:val="TableText"/>
              <w:ind w:left="245"/>
              <w:spacing w:before="106" w:line="219" w:lineRule="auto"/>
              <w:rPr>
                <w:sz w:val="15"/>
                <w:szCs w:val="15"/>
              </w:rPr>
            </w:pPr>
            <w:r>
              <w:rPr>
                <w:sz w:val="15"/>
                <w:szCs w:val="15"/>
                <w:spacing w:val="5"/>
              </w:rPr>
              <w:t>2016年2月</w:t>
            </w:r>
          </w:p>
        </w:tc>
        <w:tc>
          <w:tcPr>
            <w:tcW w:w="2060" w:type="dxa"/>
            <w:vAlign w:val="top"/>
          </w:tcPr>
          <w:p>
            <w:pPr>
              <w:pStyle w:val="TableText"/>
              <w:ind w:left="105"/>
              <w:spacing w:before="105" w:line="219" w:lineRule="auto"/>
              <w:rPr>
                <w:sz w:val="15"/>
                <w:szCs w:val="15"/>
              </w:rPr>
            </w:pPr>
            <w:r>
              <w:rPr>
                <w:sz w:val="15"/>
                <w:szCs w:val="15"/>
                <w:spacing w:val="-1"/>
              </w:rPr>
              <w:t>上海市志愿者协会</w:t>
            </w:r>
          </w:p>
        </w:tc>
        <w:tc>
          <w:tcPr>
            <w:tcW w:w="570" w:type="dxa"/>
            <w:vAlign w:val="top"/>
          </w:tcPr>
          <w:p>
            <w:pPr>
              <w:pStyle w:val="TableText"/>
              <w:ind w:left="235"/>
              <w:spacing w:before="144" w:line="184" w:lineRule="auto"/>
              <w:rPr>
                <w:sz w:val="15"/>
                <w:szCs w:val="15"/>
              </w:rPr>
            </w:pPr>
            <w:r>
              <w:rPr>
                <w:sz w:val="15"/>
                <w:szCs w:val="15"/>
              </w:rPr>
              <w:t>1</w:t>
            </w:r>
          </w:p>
        </w:tc>
        <w:tc>
          <w:tcPr>
            <w:tcW w:w="970" w:type="dxa"/>
            <w:vAlign w:val="top"/>
          </w:tcPr>
          <w:p>
            <w:pPr>
              <w:pStyle w:val="TableText"/>
              <w:ind w:left="255"/>
              <w:spacing w:before="127" w:line="183" w:lineRule="auto"/>
              <w:rPr>
                <w:sz w:val="15"/>
                <w:szCs w:val="15"/>
              </w:rPr>
            </w:pPr>
            <w:r>
              <w:rPr>
                <w:sz w:val="15"/>
                <w:szCs w:val="15"/>
                <w:spacing w:val="-2"/>
              </w:rPr>
              <w:t>3,840.00</w:t>
            </w:r>
          </w:p>
        </w:tc>
        <w:tc>
          <w:tcPr>
            <w:tcW w:w="1140" w:type="dxa"/>
            <w:vAlign w:val="top"/>
          </w:tcPr>
          <w:p>
            <w:pPr>
              <w:pStyle w:val="TableText"/>
              <w:ind w:left="425"/>
              <w:spacing w:before="127" w:line="183" w:lineRule="auto"/>
              <w:rPr>
                <w:sz w:val="15"/>
                <w:szCs w:val="15"/>
              </w:rPr>
            </w:pPr>
            <w:r>
              <w:rPr>
                <w:sz w:val="15"/>
                <w:szCs w:val="15"/>
                <w:spacing w:val="-2"/>
              </w:rPr>
              <w:t>3,840.00</w:t>
            </w:r>
          </w:p>
        </w:tc>
        <w:tc>
          <w:tcPr>
            <w:tcW w:w="689" w:type="dxa"/>
            <w:vAlign w:val="top"/>
            <w:tcBorders>
              <w:right w:val="nil"/>
            </w:tcBorders>
          </w:tcPr>
          <w:p>
            <w:pPr>
              <w:pStyle w:val="TableText"/>
              <w:ind w:left="184"/>
              <w:spacing w:before="106"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bl>
    <w:p>
      <w:pPr>
        <w:rPr>
          <w:rFonts w:ascii="Arial"/>
          <w:sz w:val="21"/>
        </w:rPr>
      </w:pPr>
      <w:r/>
    </w:p>
    <w:p>
      <w:pPr>
        <w:sectPr>
          <w:headerReference w:type="default" r:id="rId23"/>
          <w:footerReference w:type="default" r:id="rId34"/>
          <w:pgSz w:w="11910" w:h="16850"/>
          <w:pgMar w:top="400" w:right="1480" w:bottom="1118" w:left="1786" w:header="0" w:footer="979" w:gutter="0"/>
        </w:sectPr>
        <w:rPr>
          <w:rFonts w:ascii="Arial" w:hAnsi="Arial" w:eastAsia="Arial" w:cs="Arial"/>
          <w:sz w:val="21"/>
          <w:szCs w:val="21"/>
        </w:rPr>
      </w:pPr>
    </w:p>
    <w:p>
      <w:pPr>
        <w:spacing w:line="372" w:lineRule="auto"/>
        <w:rPr>
          <w:rFonts w:ascii="Arial"/>
          <w:sz w:val="21"/>
        </w:rPr>
      </w:pPr>
      <w:r/>
    </w:p>
    <w:p>
      <w:pPr>
        <w:ind w:left="2900"/>
        <w:spacing w:before="94" w:line="225" w:lineRule="auto"/>
        <w:rPr>
          <w:rFonts w:ascii="KaiTi" w:hAnsi="KaiTi" w:eastAsia="KaiTi" w:cs="KaiTi"/>
          <w:sz w:val="29"/>
          <w:szCs w:val="29"/>
        </w:rPr>
      </w:pPr>
      <w:r>
        <w:rPr>
          <w:rFonts w:ascii="KaiTi" w:hAnsi="KaiTi" w:eastAsia="KaiTi" w:cs="KaiTi"/>
          <w:sz w:val="29"/>
          <w:szCs w:val="29"/>
          <w:spacing w:val="-4"/>
        </w:rPr>
        <w:t>2020年度财务报表附注</w:t>
      </w:r>
    </w:p>
    <w:p>
      <w:pPr>
        <w:ind w:left="153"/>
        <w:spacing w:before="181" w:line="225" w:lineRule="auto"/>
        <w:rPr>
          <w:rFonts w:ascii="KaiTi" w:hAnsi="KaiTi" w:eastAsia="KaiTi" w:cs="KaiTi"/>
          <w:sz w:val="24"/>
          <w:szCs w:val="24"/>
        </w:rPr>
      </w:pPr>
      <w:r>
        <w:rPr>
          <w:rFonts w:ascii="KaiTi" w:hAnsi="KaiTi" w:eastAsia="KaiTi" w:cs="KaiTi"/>
          <w:sz w:val="24"/>
          <w:szCs w:val="24"/>
          <w:b/>
          <w:bCs/>
          <w:spacing w:val="-15"/>
        </w:rPr>
        <w:t>上海市志愿服务公益基金会</w:t>
      </w:r>
      <w:r>
        <w:rPr>
          <w:rFonts w:ascii="KaiTi" w:hAnsi="KaiTi" w:eastAsia="KaiTi" w:cs="KaiTi"/>
          <w:sz w:val="24"/>
          <w:szCs w:val="24"/>
          <w:spacing w:val="-15"/>
        </w:rPr>
        <w:t xml:space="preserve">                   </w:t>
      </w:r>
      <w:r>
        <w:rPr>
          <w:rFonts w:ascii="KaiTi" w:hAnsi="KaiTi" w:eastAsia="KaiTi" w:cs="KaiTi"/>
          <w:sz w:val="24"/>
          <w:szCs w:val="24"/>
          <w:spacing w:val="-15"/>
        </w:rPr>
        <w:t>除特别注明外，金额单位为人民币元</w:t>
      </w:r>
    </w:p>
    <w:p>
      <w:pPr>
        <w:ind w:firstLine="80"/>
        <w:spacing w:before="43" w:line="20" w:lineRule="exact"/>
        <w:rPr/>
      </w:pPr>
      <w:r>
        <w:rPr/>
        <w:drawing>
          <wp:inline distT="0" distB="0" distL="0" distR="0">
            <wp:extent cx="5397530" cy="12733"/>
            <wp:effectExtent l="0" t="0" r="0" b="0"/>
            <wp:docPr id="36" name="IM 36"/>
            <wp:cNvGraphicFramePr/>
            <a:graphic>
              <a:graphicData uri="http://schemas.openxmlformats.org/drawingml/2006/picture">
                <pic:pic>
                  <pic:nvPicPr>
                    <pic:cNvPr id="36" name="IM 36"/>
                    <pic:cNvPicPr/>
                  </pic:nvPicPr>
                  <pic:blipFill>
                    <a:blip r:embed="rId37"/>
                    <a:stretch>
                      <a:fillRect/>
                    </a:stretch>
                  </pic:blipFill>
                  <pic:spPr>
                    <a:xfrm rot="0">
                      <a:off x="0" y="0"/>
                      <a:ext cx="5397530" cy="12733"/>
                    </a:xfrm>
                    <a:prstGeom prst="rect">
                      <a:avLst/>
                    </a:prstGeom>
                  </pic:spPr>
                </pic:pic>
              </a:graphicData>
            </a:graphic>
          </wp:inline>
        </w:drawing>
      </w:r>
    </w:p>
    <w:p>
      <w:pPr>
        <w:spacing w:before="73"/>
        <w:rPr/>
      </w:pPr>
      <w:r/>
    </w:p>
    <w:tbl>
      <w:tblPr>
        <w:tblStyle w:val="TableNormal"/>
        <w:tblW w:w="859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10"/>
        <w:gridCol w:w="560"/>
        <w:gridCol w:w="1190"/>
        <w:gridCol w:w="2060"/>
        <w:gridCol w:w="570"/>
        <w:gridCol w:w="960"/>
        <w:gridCol w:w="1150"/>
        <w:gridCol w:w="690"/>
      </w:tblGrid>
      <w:tr>
        <w:trPr>
          <w:trHeight w:val="504" w:hRule="atLeast"/>
        </w:trPr>
        <w:tc>
          <w:tcPr>
            <w:tcW w:w="1410" w:type="dxa"/>
            <w:vAlign w:val="top"/>
            <w:tcBorders>
              <w:left w:val="nil"/>
            </w:tcBorders>
          </w:tcPr>
          <w:p>
            <w:pPr>
              <w:spacing w:line="242" w:lineRule="auto"/>
              <w:rPr>
                <w:rFonts w:ascii="Arial"/>
                <w:sz w:val="21"/>
              </w:rPr>
            </w:pPr>
            <w:r/>
          </w:p>
          <w:p>
            <w:pPr>
              <w:pStyle w:val="TableText"/>
              <w:ind w:left="500"/>
              <w:spacing w:before="49" w:line="221" w:lineRule="auto"/>
              <w:rPr>
                <w:sz w:val="15"/>
                <w:szCs w:val="15"/>
              </w:rPr>
            </w:pPr>
            <w:r>
              <w:rPr>
                <w:sz w:val="15"/>
                <w:szCs w:val="15"/>
                <w:spacing w:val="-4"/>
              </w:rPr>
              <w:t>名</w:t>
            </w:r>
            <w:r>
              <w:rPr>
                <w:sz w:val="15"/>
                <w:szCs w:val="15"/>
                <w:spacing w:val="45"/>
              </w:rPr>
              <w:t xml:space="preserve"> </w:t>
            </w:r>
            <w:r>
              <w:rPr>
                <w:sz w:val="15"/>
                <w:szCs w:val="15"/>
                <w:spacing w:val="-4"/>
              </w:rPr>
              <w:t>称</w:t>
            </w:r>
          </w:p>
        </w:tc>
        <w:tc>
          <w:tcPr>
            <w:tcW w:w="560" w:type="dxa"/>
            <w:vAlign w:val="top"/>
          </w:tcPr>
          <w:p>
            <w:pPr>
              <w:pStyle w:val="TableText"/>
              <w:ind w:left="125"/>
              <w:spacing w:before="271" w:line="219" w:lineRule="auto"/>
              <w:rPr>
                <w:sz w:val="15"/>
                <w:szCs w:val="15"/>
              </w:rPr>
            </w:pPr>
            <w:r>
              <w:rPr>
                <w:sz w:val="15"/>
                <w:szCs w:val="15"/>
                <w:spacing w:val="-2"/>
              </w:rPr>
              <w:t>来源</w:t>
            </w:r>
          </w:p>
        </w:tc>
        <w:tc>
          <w:tcPr>
            <w:tcW w:w="1190" w:type="dxa"/>
            <w:vAlign w:val="top"/>
          </w:tcPr>
          <w:p>
            <w:pPr>
              <w:pStyle w:val="TableText"/>
              <w:ind w:left="435"/>
              <w:spacing w:before="283" w:line="221" w:lineRule="auto"/>
              <w:rPr>
                <w:sz w:val="15"/>
                <w:szCs w:val="15"/>
              </w:rPr>
            </w:pPr>
            <w:r>
              <w:rPr>
                <w:sz w:val="15"/>
                <w:szCs w:val="15"/>
                <w:spacing w:val="7"/>
              </w:rPr>
              <w:t>时间</w:t>
            </w:r>
          </w:p>
        </w:tc>
        <w:tc>
          <w:tcPr>
            <w:tcW w:w="2060" w:type="dxa"/>
            <w:vAlign w:val="top"/>
          </w:tcPr>
          <w:p>
            <w:pPr>
              <w:pStyle w:val="TableText"/>
              <w:ind w:left="835"/>
              <w:spacing w:before="271" w:line="220" w:lineRule="auto"/>
              <w:rPr>
                <w:sz w:val="15"/>
                <w:szCs w:val="15"/>
              </w:rPr>
            </w:pPr>
            <w:r>
              <w:rPr>
                <w:sz w:val="15"/>
                <w:szCs w:val="15"/>
                <w:spacing w:val="-4"/>
              </w:rPr>
              <w:t>单</w:t>
            </w:r>
            <w:r>
              <w:rPr>
                <w:sz w:val="15"/>
                <w:szCs w:val="15"/>
                <w:spacing w:val="23"/>
              </w:rPr>
              <w:t xml:space="preserve"> </w:t>
            </w:r>
            <w:r>
              <w:rPr>
                <w:sz w:val="15"/>
                <w:szCs w:val="15"/>
                <w:spacing w:val="-4"/>
              </w:rPr>
              <w:t>位</w:t>
            </w:r>
          </w:p>
        </w:tc>
        <w:tc>
          <w:tcPr>
            <w:tcW w:w="570" w:type="dxa"/>
            <w:vAlign w:val="top"/>
          </w:tcPr>
          <w:p>
            <w:pPr>
              <w:pStyle w:val="TableText"/>
              <w:ind w:left="125"/>
              <w:spacing w:before="281" w:line="219" w:lineRule="auto"/>
              <w:rPr>
                <w:sz w:val="15"/>
                <w:szCs w:val="15"/>
              </w:rPr>
            </w:pPr>
            <w:r>
              <w:rPr>
                <w:sz w:val="15"/>
                <w:szCs w:val="15"/>
                <w:spacing w:val="-2"/>
              </w:rPr>
              <w:t>数量</w:t>
            </w:r>
          </w:p>
        </w:tc>
        <w:tc>
          <w:tcPr>
            <w:tcW w:w="960" w:type="dxa"/>
            <w:vAlign w:val="top"/>
          </w:tcPr>
          <w:p>
            <w:pPr>
              <w:pStyle w:val="TableText"/>
              <w:ind w:left="285"/>
              <w:spacing w:before="269" w:line="218" w:lineRule="auto"/>
              <w:rPr>
                <w:sz w:val="15"/>
                <w:szCs w:val="15"/>
              </w:rPr>
            </w:pPr>
            <w:r>
              <w:rPr>
                <w:sz w:val="15"/>
                <w:szCs w:val="15"/>
                <w:spacing w:val="-4"/>
              </w:rPr>
              <w:t>单</w:t>
            </w:r>
            <w:r>
              <w:rPr>
                <w:sz w:val="15"/>
                <w:szCs w:val="15"/>
                <w:spacing w:val="45"/>
              </w:rPr>
              <w:t xml:space="preserve"> </w:t>
            </w:r>
            <w:r>
              <w:rPr>
                <w:sz w:val="15"/>
                <w:szCs w:val="15"/>
                <w:spacing w:val="-4"/>
              </w:rPr>
              <w:t>价</w:t>
            </w:r>
          </w:p>
        </w:tc>
        <w:tc>
          <w:tcPr>
            <w:tcW w:w="1150" w:type="dxa"/>
            <w:vAlign w:val="top"/>
          </w:tcPr>
          <w:p>
            <w:pPr>
              <w:rPr>
                <w:rFonts w:ascii="Arial"/>
                <w:sz w:val="21"/>
              </w:rPr>
            </w:pPr>
            <w:r/>
          </w:p>
          <w:p>
            <w:pPr>
              <w:pStyle w:val="TableText"/>
              <w:ind w:left="365"/>
              <w:spacing w:before="49" w:line="219" w:lineRule="auto"/>
              <w:rPr>
                <w:sz w:val="15"/>
                <w:szCs w:val="15"/>
              </w:rPr>
            </w:pPr>
            <w:r>
              <w:rPr>
                <w:sz w:val="15"/>
                <w:szCs w:val="15"/>
                <w:spacing w:val="-4"/>
              </w:rPr>
              <w:t>金</w:t>
            </w:r>
            <w:r>
              <w:rPr>
                <w:sz w:val="15"/>
                <w:szCs w:val="15"/>
                <w:spacing w:val="43"/>
                <w:w w:val="101"/>
              </w:rPr>
              <w:t xml:space="preserve"> </w:t>
            </w:r>
            <w:r>
              <w:rPr>
                <w:sz w:val="15"/>
                <w:szCs w:val="15"/>
                <w:spacing w:val="-4"/>
              </w:rPr>
              <w:t>额</w:t>
            </w:r>
          </w:p>
        </w:tc>
        <w:tc>
          <w:tcPr>
            <w:tcW w:w="690" w:type="dxa"/>
            <w:vAlign w:val="top"/>
            <w:tcBorders>
              <w:right w:val="nil"/>
            </w:tcBorders>
          </w:tcPr>
          <w:p>
            <w:pPr>
              <w:spacing w:line="241" w:lineRule="auto"/>
              <w:rPr>
                <w:rFonts w:ascii="Arial"/>
                <w:sz w:val="21"/>
              </w:rPr>
            </w:pPr>
            <w:r/>
          </w:p>
          <w:p>
            <w:pPr>
              <w:pStyle w:val="TableText"/>
              <w:ind w:left="185"/>
              <w:spacing w:before="49" w:line="221" w:lineRule="auto"/>
              <w:rPr>
                <w:sz w:val="15"/>
                <w:szCs w:val="15"/>
              </w:rPr>
            </w:pPr>
            <w:r>
              <w:rPr>
                <w:sz w:val="15"/>
                <w:szCs w:val="15"/>
                <w:spacing w:val="-2"/>
              </w:rPr>
              <w:t>用途</w:t>
            </w:r>
          </w:p>
        </w:tc>
      </w:tr>
      <w:tr>
        <w:trPr>
          <w:trHeight w:val="359" w:hRule="atLeast"/>
        </w:trPr>
        <w:tc>
          <w:tcPr>
            <w:tcW w:w="1410" w:type="dxa"/>
            <w:vAlign w:val="top"/>
            <w:tcBorders>
              <w:left w:val="nil"/>
            </w:tcBorders>
          </w:tcPr>
          <w:p>
            <w:pPr>
              <w:pStyle w:val="TableText"/>
              <w:ind w:left="480"/>
              <w:spacing w:before="107" w:line="219" w:lineRule="auto"/>
              <w:rPr>
                <w:sz w:val="15"/>
                <w:szCs w:val="15"/>
              </w:rPr>
            </w:pPr>
            <w:r>
              <w:rPr>
                <w:sz w:val="15"/>
                <w:szCs w:val="15"/>
                <w:spacing w:val="-2"/>
              </w:rPr>
              <w:t>文件柜</w:t>
            </w:r>
          </w:p>
        </w:tc>
        <w:tc>
          <w:tcPr>
            <w:tcW w:w="560" w:type="dxa"/>
            <w:vAlign w:val="top"/>
          </w:tcPr>
          <w:p>
            <w:pPr>
              <w:pStyle w:val="TableText"/>
              <w:ind w:left="125"/>
              <w:spacing w:before="107" w:line="219" w:lineRule="auto"/>
              <w:rPr>
                <w:sz w:val="15"/>
                <w:szCs w:val="15"/>
              </w:rPr>
            </w:pPr>
            <w:r>
              <w:rPr>
                <w:sz w:val="15"/>
                <w:szCs w:val="15"/>
                <w:spacing w:val="-2"/>
              </w:rPr>
              <w:t>捐赠</w:t>
            </w:r>
          </w:p>
        </w:tc>
        <w:tc>
          <w:tcPr>
            <w:tcW w:w="1190" w:type="dxa"/>
            <w:vAlign w:val="top"/>
          </w:tcPr>
          <w:p>
            <w:pPr>
              <w:pStyle w:val="TableText"/>
              <w:ind w:left="245"/>
              <w:spacing w:before="107" w:line="219" w:lineRule="auto"/>
              <w:rPr>
                <w:sz w:val="15"/>
                <w:szCs w:val="15"/>
              </w:rPr>
            </w:pPr>
            <w:r>
              <w:rPr>
                <w:sz w:val="15"/>
                <w:szCs w:val="15"/>
                <w:spacing w:val="5"/>
              </w:rPr>
              <w:t>2016年2月</w:t>
            </w:r>
          </w:p>
        </w:tc>
        <w:tc>
          <w:tcPr>
            <w:tcW w:w="2060" w:type="dxa"/>
            <w:vAlign w:val="top"/>
          </w:tcPr>
          <w:p>
            <w:pPr>
              <w:pStyle w:val="TableText"/>
              <w:ind w:left="135"/>
              <w:spacing w:before="106" w:line="219" w:lineRule="auto"/>
              <w:rPr>
                <w:sz w:val="15"/>
                <w:szCs w:val="15"/>
              </w:rPr>
            </w:pPr>
            <w:r>
              <w:rPr>
                <w:sz w:val="15"/>
                <w:szCs w:val="15"/>
                <w:spacing w:val="-1"/>
              </w:rPr>
              <w:t>上海市志愿者协会</w:t>
            </w:r>
          </w:p>
        </w:tc>
        <w:tc>
          <w:tcPr>
            <w:tcW w:w="570" w:type="dxa"/>
            <w:vAlign w:val="top"/>
          </w:tcPr>
          <w:p>
            <w:pPr>
              <w:pStyle w:val="TableText"/>
              <w:ind w:left="235"/>
              <w:spacing w:before="145" w:line="184" w:lineRule="auto"/>
              <w:rPr>
                <w:sz w:val="15"/>
                <w:szCs w:val="15"/>
              </w:rPr>
            </w:pPr>
            <w:r>
              <w:rPr>
                <w:sz w:val="15"/>
                <w:szCs w:val="15"/>
              </w:rPr>
              <w:t>1</w:t>
            </w:r>
          </w:p>
        </w:tc>
        <w:tc>
          <w:tcPr>
            <w:tcW w:w="960" w:type="dxa"/>
            <w:vAlign w:val="top"/>
          </w:tcPr>
          <w:p>
            <w:pPr>
              <w:pStyle w:val="TableText"/>
              <w:ind w:left="265"/>
              <w:spacing w:before="128" w:line="183" w:lineRule="auto"/>
              <w:rPr>
                <w:sz w:val="15"/>
                <w:szCs w:val="15"/>
              </w:rPr>
            </w:pPr>
            <w:r>
              <w:rPr>
                <w:sz w:val="15"/>
                <w:szCs w:val="15"/>
                <w:spacing w:val="-1"/>
              </w:rPr>
              <w:t>6,400.00</w:t>
            </w:r>
          </w:p>
        </w:tc>
        <w:tc>
          <w:tcPr>
            <w:tcW w:w="1150" w:type="dxa"/>
            <w:vAlign w:val="top"/>
          </w:tcPr>
          <w:p>
            <w:pPr>
              <w:pStyle w:val="TableText"/>
              <w:ind w:left="435"/>
              <w:spacing w:before="128" w:line="183" w:lineRule="auto"/>
              <w:rPr>
                <w:sz w:val="15"/>
                <w:szCs w:val="15"/>
              </w:rPr>
            </w:pPr>
            <w:r>
              <w:rPr>
                <w:sz w:val="15"/>
                <w:szCs w:val="15"/>
                <w:spacing w:val="-1"/>
              </w:rPr>
              <w:t>6,400.00</w:t>
            </w:r>
          </w:p>
        </w:tc>
        <w:tc>
          <w:tcPr>
            <w:tcW w:w="690" w:type="dxa"/>
            <w:vAlign w:val="top"/>
            <w:tcBorders>
              <w:right w:val="nil"/>
            </w:tcBorders>
          </w:tcPr>
          <w:p>
            <w:pPr>
              <w:pStyle w:val="TableText"/>
              <w:ind w:left="185"/>
              <w:spacing w:before="107"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410" w:type="dxa"/>
            <w:vAlign w:val="top"/>
            <w:tcBorders>
              <w:left w:val="nil"/>
            </w:tcBorders>
          </w:tcPr>
          <w:p>
            <w:pPr>
              <w:pStyle w:val="TableText"/>
              <w:ind w:left="480"/>
              <w:spacing w:before="97" w:line="219" w:lineRule="auto"/>
              <w:rPr>
                <w:sz w:val="15"/>
                <w:szCs w:val="15"/>
              </w:rPr>
            </w:pPr>
            <w:r>
              <w:rPr>
                <w:sz w:val="15"/>
                <w:szCs w:val="15"/>
                <w:spacing w:val="-2"/>
              </w:rPr>
              <w:t>验钞机</w:t>
            </w:r>
          </w:p>
        </w:tc>
        <w:tc>
          <w:tcPr>
            <w:tcW w:w="560" w:type="dxa"/>
            <w:vAlign w:val="top"/>
          </w:tcPr>
          <w:p>
            <w:pPr>
              <w:pStyle w:val="TableText"/>
              <w:ind w:left="125"/>
              <w:spacing w:before="98" w:line="219" w:lineRule="auto"/>
              <w:rPr>
                <w:sz w:val="15"/>
                <w:szCs w:val="15"/>
              </w:rPr>
            </w:pPr>
            <w:r>
              <w:rPr>
                <w:sz w:val="15"/>
                <w:szCs w:val="15"/>
                <w:spacing w:val="-2"/>
              </w:rPr>
              <w:t>捐赠</w:t>
            </w:r>
          </w:p>
        </w:tc>
        <w:tc>
          <w:tcPr>
            <w:tcW w:w="1190" w:type="dxa"/>
            <w:vAlign w:val="top"/>
          </w:tcPr>
          <w:p>
            <w:pPr>
              <w:pStyle w:val="TableText"/>
              <w:ind w:left="245"/>
              <w:spacing w:before="98" w:line="219" w:lineRule="auto"/>
              <w:rPr>
                <w:sz w:val="15"/>
                <w:szCs w:val="15"/>
              </w:rPr>
            </w:pPr>
            <w:r>
              <w:rPr>
                <w:sz w:val="15"/>
                <w:szCs w:val="15"/>
                <w:spacing w:val="5"/>
              </w:rPr>
              <w:t>2016年2月</w:t>
            </w:r>
          </w:p>
        </w:tc>
        <w:tc>
          <w:tcPr>
            <w:tcW w:w="2060" w:type="dxa"/>
            <w:vAlign w:val="top"/>
          </w:tcPr>
          <w:p>
            <w:pPr>
              <w:pStyle w:val="TableText"/>
              <w:ind w:left="95"/>
              <w:spacing w:before="97" w:line="219" w:lineRule="auto"/>
              <w:rPr>
                <w:sz w:val="15"/>
                <w:szCs w:val="15"/>
              </w:rPr>
            </w:pPr>
            <w:r>
              <w:rPr>
                <w:sz w:val="15"/>
                <w:szCs w:val="15"/>
                <w:spacing w:val="-1"/>
              </w:rPr>
              <w:t>上海市志愿者协会</w:t>
            </w:r>
          </w:p>
        </w:tc>
        <w:tc>
          <w:tcPr>
            <w:tcW w:w="570" w:type="dxa"/>
            <w:vAlign w:val="top"/>
          </w:tcPr>
          <w:p>
            <w:pPr>
              <w:pStyle w:val="TableText"/>
              <w:ind w:left="235"/>
              <w:spacing w:before="135" w:line="184" w:lineRule="auto"/>
              <w:rPr>
                <w:sz w:val="15"/>
                <w:szCs w:val="15"/>
              </w:rPr>
            </w:pPr>
            <w:r>
              <w:rPr>
                <w:sz w:val="15"/>
                <w:szCs w:val="15"/>
              </w:rPr>
              <w:t>1</w:t>
            </w:r>
          </w:p>
        </w:tc>
        <w:tc>
          <w:tcPr>
            <w:tcW w:w="960" w:type="dxa"/>
            <w:vAlign w:val="top"/>
          </w:tcPr>
          <w:p>
            <w:pPr>
              <w:pStyle w:val="TableText"/>
              <w:ind w:left="415"/>
              <w:spacing w:before="136" w:line="184" w:lineRule="auto"/>
              <w:rPr>
                <w:sz w:val="15"/>
                <w:szCs w:val="15"/>
              </w:rPr>
            </w:pPr>
            <w:r>
              <w:rPr>
                <w:sz w:val="15"/>
                <w:szCs w:val="15"/>
                <w:spacing w:val="-1"/>
              </w:rPr>
              <w:t>910.00</w:t>
            </w:r>
          </w:p>
        </w:tc>
        <w:tc>
          <w:tcPr>
            <w:tcW w:w="1150" w:type="dxa"/>
            <w:vAlign w:val="top"/>
          </w:tcPr>
          <w:p>
            <w:pPr>
              <w:pStyle w:val="TableText"/>
              <w:ind w:left="585"/>
              <w:spacing w:before="136" w:line="184" w:lineRule="auto"/>
              <w:rPr>
                <w:sz w:val="15"/>
                <w:szCs w:val="15"/>
              </w:rPr>
            </w:pPr>
            <w:r>
              <w:rPr>
                <w:sz w:val="15"/>
                <w:szCs w:val="15"/>
                <w:spacing w:val="-1"/>
              </w:rPr>
              <w:t>910.00</w:t>
            </w:r>
          </w:p>
        </w:tc>
        <w:tc>
          <w:tcPr>
            <w:tcW w:w="690" w:type="dxa"/>
            <w:vAlign w:val="top"/>
            <w:tcBorders>
              <w:right w:val="nil"/>
            </w:tcBorders>
          </w:tcPr>
          <w:p>
            <w:pPr>
              <w:pStyle w:val="TableText"/>
              <w:ind w:left="185"/>
              <w:spacing w:before="9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10" w:type="dxa"/>
            <w:vAlign w:val="top"/>
            <w:tcBorders>
              <w:left w:val="nil"/>
            </w:tcBorders>
          </w:tcPr>
          <w:p>
            <w:pPr>
              <w:pStyle w:val="TableText"/>
              <w:ind w:left="480"/>
              <w:spacing w:before="99" w:line="220" w:lineRule="auto"/>
              <w:rPr>
                <w:sz w:val="15"/>
                <w:szCs w:val="15"/>
              </w:rPr>
            </w:pPr>
            <w:r>
              <w:rPr>
                <w:sz w:val="15"/>
                <w:szCs w:val="15"/>
                <w:spacing w:val="-3"/>
              </w:rPr>
              <w:t>员工椅</w:t>
            </w:r>
          </w:p>
        </w:tc>
        <w:tc>
          <w:tcPr>
            <w:tcW w:w="560" w:type="dxa"/>
            <w:vAlign w:val="top"/>
          </w:tcPr>
          <w:p>
            <w:pPr>
              <w:pStyle w:val="TableText"/>
              <w:ind w:left="125"/>
              <w:spacing w:before="99" w:line="219" w:lineRule="auto"/>
              <w:rPr>
                <w:sz w:val="15"/>
                <w:szCs w:val="15"/>
              </w:rPr>
            </w:pPr>
            <w:r>
              <w:rPr>
                <w:sz w:val="15"/>
                <w:szCs w:val="15"/>
                <w:spacing w:val="-2"/>
              </w:rPr>
              <w:t>捐赠</w:t>
            </w:r>
          </w:p>
        </w:tc>
        <w:tc>
          <w:tcPr>
            <w:tcW w:w="1190" w:type="dxa"/>
            <w:vAlign w:val="top"/>
          </w:tcPr>
          <w:p>
            <w:pPr>
              <w:pStyle w:val="TableText"/>
              <w:ind w:left="245"/>
              <w:spacing w:before="99" w:line="219" w:lineRule="auto"/>
              <w:rPr>
                <w:sz w:val="15"/>
                <w:szCs w:val="15"/>
              </w:rPr>
            </w:pPr>
            <w:r>
              <w:rPr>
                <w:sz w:val="15"/>
                <w:szCs w:val="15"/>
                <w:spacing w:val="5"/>
              </w:rPr>
              <w:t>2016年2月</w:t>
            </w:r>
          </w:p>
        </w:tc>
        <w:tc>
          <w:tcPr>
            <w:tcW w:w="2060" w:type="dxa"/>
            <w:vAlign w:val="top"/>
          </w:tcPr>
          <w:p>
            <w:pPr>
              <w:pStyle w:val="TableText"/>
              <w:ind w:left="95"/>
              <w:spacing w:before="98" w:line="219" w:lineRule="auto"/>
              <w:rPr>
                <w:sz w:val="15"/>
                <w:szCs w:val="15"/>
              </w:rPr>
            </w:pPr>
            <w:r>
              <w:rPr>
                <w:sz w:val="15"/>
                <w:szCs w:val="15"/>
                <w:spacing w:val="-1"/>
              </w:rPr>
              <w:t>上海市志愿者协会</w:t>
            </w:r>
          </w:p>
        </w:tc>
        <w:tc>
          <w:tcPr>
            <w:tcW w:w="570" w:type="dxa"/>
            <w:vAlign w:val="top"/>
          </w:tcPr>
          <w:p>
            <w:pPr>
              <w:pStyle w:val="TableText"/>
              <w:ind w:left="205"/>
              <w:spacing w:before="137" w:line="184" w:lineRule="auto"/>
              <w:rPr>
                <w:sz w:val="15"/>
                <w:szCs w:val="15"/>
              </w:rPr>
            </w:pPr>
            <w:r>
              <w:rPr>
                <w:sz w:val="15"/>
                <w:szCs w:val="15"/>
                <w:spacing w:val="-5"/>
              </w:rPr>
              <w:t>12</w:t>
            </w:r>
          </w:p>
        </w:tc>
        <w:tc>
          <w:tcPr>
            <w:tcW w:w="960" w:type="dxa"/>
            <w:vAlign w:val="top"/>
          </w:tcPr>
          <w:p>
            <w:pPr>
              <w:pStyle w:val="TableText"/>
              <w:ind w:left="415"/>
              <w:spacing w:before="137" w:line="183" w:lineRule="auto"/>
              <w:rPr>
                <w:sz w:val="15"/>
                <w:szCs w:val="15"/>
              </w:rPr>
            </w:pPr>
            <w:r>
              <w:rPr>
                <w:sz w:val="15"/>
                <w:szCs w:val="15"/>
                <w:spacing w:val="-1"/>
              </w:rPr>
              <w:t>440.00</w:t>
            </w:r>
          </w:p>
        </w:tc>
        <w:tc>
          <w:tcPr>
            <w:tcW w:w="1150" w:type="dxa"/>
            <w:vAlign w:val="top"/>
          </w:tcPr>
          <w:p>
            <w:pPr>
              <w:pStyle w:val="TableText"/>
              <w:ind w:left="435"/>
              <w:spacing w:before="120" w:line="183" w:lineRule="auto"/>
              <w:rPr>
                <w:sz w:val="15"/>
                <w:szCs w:val="15"/>
              </w:rPr>
            </w:pPr>
            <w:r>
              <w:rPr>
                <w:sz w:val="15"/>
                <w:szCs w:val="15"/>
                <w:spacing w:val="-2"/>
              </w:rPr>
              <w:t>5,280.00</w:t>
            </w:r>
          </w:p>
        </w:tc>
        <w:tc>
          <w:tcPr>
            <w:tcW w:w="690" w:type="dxa"/>
            <w:vAlign w:val="top"/>
            <w:tcBorders>
              <w:right w:val="nil"/>
            </w:tcBorders>
          </w:tcPr>
          <w:p>
            <w:pPr>
              <w:pStyle w:val="TableText"/>
              <w:ind w:left="185"/>
              <w:spacing w:before="99"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480"/>
              <w:spacing w:before="100" w:line="219" w:lineRule="auto"/>
              <w:rPr>
                <w:sz w:val="15"/>
                <w:szCs w:val="15"/>
              </w:rPr>
            </w:pPr>
            <w:r>
              <w:rPr>
                <w:sz w:val="15"/>
                <w:szCs w:val="15"/>
                <w:spacing w:val="-3"/>
              </w:rPr>
              <w:t>员工桌</w:t>
            </w:r>
          </w:p>
        </w:tc>
        <w:tc>
          <w:tcPr>
            <w:tcW w:w="560" w:type="dxa"/>
            <w:vAlign w:val="top"/>
          </w:tcPr>
          <w:p>
            <w:pPr>
              <w:pStyle w:val="TableText"/>
              <w:ind w:left="125"/>
              <w:spacing w:before="100" w:line="219" w:lineRule="auto"/>
              <w:rPr>
                <w:sz w:val="15"/>
                <w:szCs w:val="15"/>
              </w:rPr>
            </w:pPr>
            <w:r>
              <w:rPr>
                <w:sz w:val="15"/>
                <w:szCs w:val="15"/>
                <w:spacing w:val="-2"/>
              </w:rPr>
              <w:t>捐赠</w:t>
            </w:r>
          </w:p>
        </w:tc>
        <w:tc>
          <w:tcPr>
            <w:tcW w:w="1190" w:type="dxa"/>
            <w:vAlign w:val="top"/>
          </w:tcPr>
          <w:p>
            <w:pPr>
              <w:pStyle w:val="TableText"/>
              <w:ind w:left="245"/>
              <w:spacing w:before="100" w:line="219" w:lineRule="auto"/>
              <w:rPr>
                <w:sz w:val="15"/>
                <w:szCs w:val="15"/>
              </w:rPr>
            </w:pPr>
            <w:r>
              <w:rPr>
                <w:sz w:val="15"/>
                <w:szCs w:val="15"/>
                <w:spacing w:val="5"/>
              </w:rPr>
              <w:t>2016年2月</w:t>
            </w:r>
          </w:p>
        </w:tc>
        <w:tc>
          <w:tcPr>
            <w:tcW w:w="2060" w:type="dxa"/>
            <w:vAlign w:val="top"/>
          </w:tcPr>
          <w:p>
            <w:pPr>
              <w:pStyle w:val="TableText"/>
              <w:ind w:left="95"/>
              <w:spacing w:before="99" w:line="219" w:lineRule="auto"/>
              <w:rPr>
                <w:sz w:val="15"/>
                <w:szCs w:val="15"/>
              </w:rPr>
            </w:pPr>
            <w:r>
              <w:rPr>
                <w:sz w:val="15"/>
                <w:szCs w:val="15"/>
                <w:spacing w:val="-1"/>
              </w:rPr>
              <w:t>上海市志愿者协会</w:t>
            </w:r>
          </w:p>
        </w:tc>
        <w:tc>
          <w:tcPr>
            <w:tcW w:w="570" w:type="dxa"/>
            <w:vAlign w:val="top"/>
          </w:tcPr>
          <w:p>
            <w:pPr>
              <w:pStyle w:val="TableText"/>
              <w:ind w:left="205"/>
              <w:spacing w:before="138" w:line="184" w:lineRule="auto"/>
              <w:rPr>
                <w:sz w:val="15"/>
                <w:szCs w:val="15"/>
              </w:rPr>
            </w:pPr>
            <w:r>
              <w:rPr>
                <w:sz w:val="15"/>
                <w:szCs w:val="15"/>
                <w:spacing w:val="-5"/>
              </w:rPr>
              <w:t>12</w:t>
            </w:r>
          </w:p>
        </w:tc>
        <w:tc>
          <w:tcPr>
            <w:tcW w:w="960" w:type="dxa"/>
            <w:vAlign w:val="top"/>
          </w:tcPr>
          <w:p>
            <w:pPr>
              <w:pStyle w:val="TableText"/>
              <w:ind w:left="415"/>
              <w:spacing w:before="138" w:line="183" w:lineRule="auto"/>
              <w:rPr>
                <w:sz w:val="15"/>
                <w:szCs w:val="15"/>
              </w:rPr>
            </w:pPr>
            <w:r>
              <w:rPr>
                <w:sz w:val="15"/>
                <w:szCs w:val="15"/>
                <w:spacing w:val="-1"/>
              </w:rPr>
              <w:t>840.00</w:t>
            </w:r>
          </w:p>
        </w:tc>
        <w:tc>
          <w:tcPr>
            <w:tcW w:w="1150" w:type="dxa"/>
            <w:vAlign w:val="top"/>
          </w:tcPr>
          <w:p>
            <w:pPr>
              <w:pStyle w:val="TableText"/>
              <w:ind w:left="355"/>
              <w:spacing w:before="120" w:line="184" w:lineRule="auto"/>
              <w:rPr>
                <w:sz w:val="15"/>
                <w:szCs w:val="15"/>
              </w:rPr>
            </w:pPr>
            <w:r>
              <w:rPr>
                <w:sz w:val="15"/>
                <w:szCs w:val="15"/>
                <w:spacing w:val="-2"/>
              </w:rPr>
              <w:t>10,080.00</w:t>
            </w:r>
          </w:p>
        </w:tc>
        <w:tc>
          <w:tcPr>
            <w:tcW w:w="690" w:type="dxa"/>
            <w:vAlign w:val="top"/>
            <w:tcBorders>
              <w:right w:val="nil"/>
            </w:tcBorders>
          </w:tcPr>
          <w:p>
            <w:pPr>
              <w:pStyle w:val="TableText"/>
              <w:ind w:left="185"/>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9" w:hRule="atLeast"/>
        </w:trPr>
        <w:tc>
          <w:tcPr>
            <w:tcW w:w="1410" w:type="dxa"/>
            <w:vAlign w:val="top"/>
            <w:tcBorders>
              <w:left w:val="nil"/>
            </w:tcBorders>
          </w:tcPr>
          <w:p>
            <w:pPr>
              <w:pStyle w:val="TableText"/>
              <w:ind w:left="400"/>
              <w:spacing w:before="101" w:line="221" w:lineRule="auto"/>
              <w:rPr>
                <w:sz w:val="15"/>
                <w:szCs w:val="15"/>
              </w:rPr>
            </w:pPr>
            <w:r>
              <w:rPr>
                <w:sz w:val="15"/>
                <w:szCs w:val="15"/>
                <w:spacing w:val="1"/>
              </w:rPr>
              <w:t>台式电脑</w:t>
            </w:r>
          </w:p>
        </w:tc>
        <w:tc>
          <w:tcPr>
            <w:tcW w:w="560" w:type="dxa"/>
            <w:vAlign w:val="top"/>
          </w:tcPr>
          <w:p>
            <w:pPr>
              <w:pStyle w:val="TableText"/>
              <w:ind w:left="125"/>
              <w:spacing w:before="100" w:line="220" w:lineRule="auto"/>
              <w:rPr>
                <w:sz w:val="15"/>
                <w:szCs w:val="15"/>
              </w:rPr>
            </w:pPr>
            <w:r>
              <w:rPr>
                <w:sz w:val="15"/>
                <w:szCs w:val="15"/>
                <w:spacing w:val="6"/>
              </w:rPr>
              <w:t>自购</w:t>
            </w:r>
          </w:p>
        </w:tc>
        <w:tc>
          <w:tcPr>
            <w:tcW w:w="1190" w:type="dxa"/>
            <w:vAlign w:val="top"/>
          </w:tcPr>
          <w:p>
            <w:pPr>
              <w:pStyle w:val="TableText"/>
              <w:ind w:left="245"/>
              <w:spacing w:before="100" w:line="219" w:lineRule="auto"/>
              <w:rPr>
                <w:sz w:val="15"/>
                <w:szCs w:val="15"/>
              </w:rPr>
            </w:pPr>
            <w:r>
              <w:rPr>
                <w:sz w:val="15"/>
                <w:szCs w:val="15"/>
                <w:spacing w:val="5"/>
              </w:rPr>
              <w:t>2018年1月</w:t>
            </w:r>
          </w:p>
        </w:tc>
        <w:tc>
          <w:tcPr>
            <w:tcW w:w="2060" w:type="dxa"/>
            <w:vAlign w:val="top"/>
          </w:tcPr>
          <w:p>
            <w:pPr>
              <w:pStyle w:val="TableText"/>
              <w:ind w:left="125"/>
              <w:spacing w:before="99" w:line="219" w:lineRule="auto"/>
              <w:rPr>
                <w:sz w:val="15"/>
                <w:szCs w:val="15"/>
              </w:rPr>
            </w:pPr>
            <w:r>
              <w:rPr>
                <w:sz w:val="15"/>
                <w:szCs w:val="15"/>
                <w:spacing w:val="1"/>
              </w:rPr>
              <w:t>上海君藏电子科技有限公司</w:t>
            </w:r>
          </w:p>
        </w:tc>
        <w:tc>
          <w:tcPr>
            <w:tcW w:w="570" w:type="dxa"/>
            <w:vAlign w:val="top"/>
          </w:tcPr>
          <w:p>
            <w:pPr>
              <w:pStyle w:val="TableText"/>
              <w:ind w:left="235"/>
              <w:spacing w:before="138" w:line="184" w:lineRule="auto"/>
              <w:rPr>
                <w:sz w:val="15"/>
                <w:szCs w:val="15"/>
              </w:rPr>
            </w:pPr>
            <w:r>
              <w:rPr>
                <w:sz w:val="15"/>
                <w:szCs w:val="15"/>
              </w:rPr>
              <w:t>1</w:t>
            </w:r>
          </w:p>
        </w:tc>
        <w:tc>
          <w:tcPr>
            <w:tcW w:w="960" w:type="dxa"/>
            <w:vAlign w:val="top"/>
          </w:tcPr>
          <w:p>
            <w:pPr>
              <w:pStyle w:val="TableText"/>
              <w:ind w:left="265"/>
              <w:spacing w:before="121" w:line="183" w:lineRule="auto"/>
              <w:rPr>
                <w:sz w:val="15"/>
                <w:szCs w:val="15"/>
              </w:rPr>
            </w:pPr>
            <w:r>
              <w:rPr>
                <w:sz w:val="15"/>
                <w:szCs w:val="15"/>
                <w:spacing w:val="-1"/>
              </w:rPr>
              <w:t>4,260.00</w:t>
            </w:r>
          </w:p>
        </w:tc>
        <w:tc>
          <w:tcPr>
            <w:tcW w:w="1150" w:type="dxa"/>
            <w:vAlign w:val="top"/>
          </w:tcPr>
          <w:p>
            <w:pPr>
              <w:pStyle w:val="TableText"/>
              <w:ind w:left="435"/>
              <w:spacing w:before="121" w:line="183" w:lineRule="auto"/>
              <w:rPr>
                <w:sz w:val="15"/>
                <w:szCs w:val="15"/>
              </w:rPr>
            </w:pPr>
            <w:r>
              <w:rPr>
                <w:sz w:val="15"/>
                <w:szCs w:val="15"/>
                <w:spacing w:val="-1"/>
              </w:rPr>
              <w:t>4,260.00</w:t>
            </w:r>
          </w:p>
        </w:tc>
        <w:tc>
          <w:tcPr>
            <w:tcW w:w="690" w:type="dxa"/>
            <w:vAlign w:val="top"/>
            <w:tcBorders>
              <w:right w:val="nil"/>
            </w:tcBorders>
          </w:tcPr>
          <w:p>
            <w:pPr>
              <w:pStyle w:val="TableText"/>
              <w:ind w:left="185"/>
              <w:spacing w:before="10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410" w:type="dxa"/>
            <w:vAlign w:val="top"/>
            <w:tcBorders>
              <w:left w:val="nil"/>
            </w:tcBorders>
          </w:tcPr>
          <w:p>
            <w:pPr>
              <w:pStyle w:val="TableText"/>
              <w:ind w:left="400"/>
              <w:spacing w:before="101" w:line="219" w:lineRule="auto"/>
              <w:rPr>
                <w:sz w:val="15"/>
                <w:szCs w:val="15"/>
              </w:rPr>
            </w:pPr>
            <w:r>
              <w:rPr>
                <w:sz w:val="15"/>
                <w:szCs w:val="15"/>
                <w:spacing w:val="-2"/>
              </w:rPr>
              <w:t>车辆牌照</w:t>
            </w:r>
          </w:p>
        </w:tc>
        <w:tc>
          <w:tcPr>
            <w:tcW w:w="560" w:type="dxa"/>
            <w:vAlign w:val="top"/>
          </w:tcPr>
          <w:p>
            <w:pPr>
              <w:pStyle w:val="TableText"/>
              <w:ind w:left="125"/>
              <w:spacing w:before="101" w:line="220" w:lineRule="auto"/>
              <w:rPr>
                <w:sz w:val="15"/>
                <w:szCs w:val="15"/>
              </w:rPr>
            </w:pPr>
            <w:r>
              <w:rPr>
                <w:sz w:val="15"/>
                <w:szCs w:val="15"/>
                <w:spacing w:val="6"/>
              </w:rPr>
              <w:t>自购</w:t>
            </w:r>
          </w:p>
        </w:tc>
        <w:tc>
          <w:tcPr>
            <w:tcW w:w="1190" w:type="dxa"/>
            <w:vAlign w:val="top"/>
          </w:tcPr>
          <w:p>
            <w:pPr>
              <w:pStyle w:val="TableText"/>
              <w:ind w:left="245"/>
              <w:spacing w:before="101" w:line="219" w:lineRule="auto"/>
              <w:rPr>
                <w:sz w:val="15"/>
                <w:szCs w:val="15"/>
              </w:rPr>
            </w:pPr>
            <w:r>
              <w:rPr>
                <w:sz w:val="15"/>
                <w:szCs w:val="15"/>
                <w:spacing w:val="5"/>
              </w:rPr>
              <w:t>2018年9月</w:t>
            </w:r>
          </w:p>
        </w:tc>
        <w:tc>
          <w:tcPr>
            <w:tcW w:w="2060" w:type="dxa"/>
            <w:vAlign w:val="top"/>
          </w:tcPr>
          <w:p>
            <w:pPr>
              <w:pStyle w:val="TableText"/>
              <w:ind w:left="125"/>
              <w:spacing w:before="101" w:line="220" w:lineRule="auto"/>
              <w:rPr>
                <w:sz w:val="15"/>
                <w:szCs w:val="15"/>
              </w:rPr>
            </w:pPr>
            <w:r>
              <w:rPr>
                <w:sz w:val="15"/>
                <w:szCs w:val="15"/>
                <w:spacing w:val="1"/>
              </w:rPr>
              <w:t>上海国际商品拍卖有限公司</w:t>
            </w:r>
          </w:p>
        </w:tc>
        <w:tc>
          <w:tcPr>
            <w:tcW w:w="570" w:type="dxa"/>
            <w:vAlign w:val="top"/>
          </w:tcPr>
          <w:p>
            <w:pPr>
              <w:pStyle w:val="TableText"/>
              <w:ind w:left="235"/>
              <w:spacing w:before="139" w:line="184" w:lineRule="auto"/>
              <w:rPr>
                <w:sz w:val="15"/>
                <w:szCs w:val="15"/>
              </w:rPr>
            </w:pPr>
            <w:r>
              <w:rPr>
                <w:sz w:val="15"/>
                <w:szCs w:val="15"/>
              </w:rPr>
              <w:t>1</w:t>
            </w:r>
          </w:p>
        </w:tc>
        <w:tc>
          <w:tcPr>
            <w:tcW w:w="960" w:type="dxa"/>
            <w:vAlign w:val="top"/>
          </w:tcPr>
          <w:p>
            <w:pPr>
              <w:pStyle w:val="TableText"/>
              <w:ind w:left="115"/>
              <w:spacing w:before="121" w:line="184" w:lineRule="auto"/>
              <w:rPr>
                <w:sz w:val="15"/>
                <w:szCs w:val="15"/>
              </w:rPr>
            </w:pPr>
            <w:r>
              <w:rPr>
                <w:sz w:val="15"/>
                <w:szCs w:val="15"/>
                <w:spacing w:val="-2"/>
              </w:rPr>
              <w:t>140,000.00</w:t>
            </w:r>
          </w:p>
        </w:tc>
        <w:tc>
          <w:tcPr>
            <w:tcW w:w="1150" w:type="dxa"/>
            <w:vAlign w:val="top"/>
          </w:tcPr>
          <w:p>
            <w:pPr>
              <w:pStyle w:val="TableText"/>
              <w:ind w:left="285"/>
              <w:spacing w:before="121" w:line="184" w:lineRule="auto"/>
              <w:rPr>
                <w:sz w:val="15"/>
                <w:szCs w:val="15"/>
              </w:rPr>
            </w:pPr>
            <w:r>
              <w:rPr>
                <w:sz w:val="15"/>
                <w:szCs w:val="15"/>
                <w:spacing w:val="-2"/>
              </w:rPr>
              <w:t>140,000.00</w:t>
            </w:r>
          </w:p>
        </w:tc>
        <w:tc>
          <w:tcPr>
            <w:tcW w:w="690" w:type="dxa"/>
            <w:vAlign w:val="top"/>
            <w:tcBorders>
              <w:right w:val="nil"/>
            </w:tcBorders>
          </w:tcPr>
          <w:p>
            <w:pPr>
              <w:pStyle w:val="TableText"/>
              <w:ind w:left="185"/>
              <w:spacing w:before="101"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89" w:hRule="atLeast"/>
        </w:trPr>
        <w:tc>
          <w:tcPr>
            <w:tcW w:w="1410" w:type="dxa"/>
            <w:vAlign w:val="top"/>
            <w:tcBorders>
              <w:left w:val="nil"/>
            </w:tcBorders>
          </w:tcPr>
          <w:p>
            <w:pPr>
              <w:pStyle w:val="TableText"/>
              <w:ind w:left="480"/>
              <w:spacing w:before="122" w:line="219" w:lineRule="auto"/>
              <w:rPr>
                <w:sz w:val="15"/>
                <w:szCs w:val="15"/>
              </w:rPr>
            </w:pPr>
            <w:r>
              <w:rPr>
                <w:sz w:val="15"/>
                <w:szCs w:val="15"/>
                <w:spacing w:val="-3"/>
              </w:rPr>
              <w:t>公务车</w:t>
            </w:r>
          </w:p>
        </w:tc>
        <w:tc>
          <w:tcPr>
            <w:tcW w:w="560" w:type="dxa"/>
            <w:vAlign w:val="top"/>
          </w:tcPr>
          <w:p>
            <w:pPr>
              <w:pStyle w:val="TableText"/>
              <w:ind w:left="125"/>
              <w:spacing w:before="122" w:line="220" w:lineRule="auto"/>
              <w:rPr>
                <w:sz w:val="15"/>
                <w:szCs w:val="15"/>
              </w:rPr>
            </w:pPr>
            <w:r>
              <w:rPr>
                <w:sz w:val="15"/>
                <w:szCs w:val="15"/>
                <w:spacing w:val="6"/>
              </w:rPr>
              <w:t>自购</w:t>
            </w:r>
          </w:p>
        </w:tc>
        <w:tc>
          <w:tcPr>
            <w:tcW w:w="1190" w:type="dxa"/>
            <w:vAlign w:val="top"/>
          </w:tcPr>
          <w:p>
            <w:pPr>
              <w:pStyle w:val="TableText"/>
              <w:ind w:left="215"/>
              <w:spacing w:before="122" w:line="219" w:lineRule="auto"/>
              <w:rPr>
                <w:sz w:val="15"/>
                <w:szCs w:val="15"/>
              </w:rPr>
            </w:pPr>
            <w:r>
              <w:rPr>
                <w:sz w:val="15"/>
                <w:szCs w:val="15"/>
                <w:spacing w:val="3"/>
              </w:rPr>
              <w:t>2018年10月</w:t>
            </w:r>
          </w:p>
        </w:tc>
        <w:tc>
          <w:tcPr>
            <w:tcW w:w="2060" w:type="dxa"/>
            <w:vAlign w:val="top"/>
          </w:tcPr>
          <w:p>
            <w:pPr>
              <w:pStyle w:val="TableText"/>
              <w:ind w:left="95" w:right="132" w:firstLine="30"/>
              <w:spacing w:before="11" w:line="226" w:lineRule="auto"/>
              <w:rPr>
                <w:sz w:val="15"/>
                <w:szCs w:val="15"/>
              </w:rPr>
            </w:pPr>
            <w:r>
              <w:rPr>
                <w:sz w:val="15"/>
                <w:szCs w:val="15"/>
                <w:spacing w:val="-1"/>
              </w:rPr>
              <w:t>上海永达通途汽车销售服务</w:t>
            </w:r>
            <w:r>
              <w:rPr>
                <w:sz w:val="15"/>
                <w:szCs w:val="15"/>
                <w:spacing w:val="3"/>
              </w:rPr>
              <w:t xml:space="preserve"> </w:t>
            </w:r>
            <w:r>
              <w:rPr>
                <w:sz w:val="15"/>
                <w:szCs w:val="15"/>
                <w:spacing w:val="5"/>
              </w:rPr>
              <w:t>有限公司</w:t>
            </w:r>
          </w:p>
        </w:tc>
        <w:tc>
          <w:tcPr>
            <w:tcW w:w="570" w:type="dxa"/>
            <w:vAlign w:val="top"/>
          </w:tcPr>
          <w:p>
            <w:pPr>
              <w:pStyle w:val="TableText"/>
              <w:ind w:left="235"/>
              <w:spacing w:before="160" w:line="184" w:lineRule="auto"/>
              <w:rPr>
                <w:sz w:val="15"/>
                <w:szCs w:val="15"/>
              </w:rPr>
            </w:pPr>
            <w:r>
              <w:rPr>
                <w:sz w:val="15"/>
                <w:szCs w:val="15"/>
              </w:rPr>
              <w:t>1</w:t>
            </w:r>
          </w:p>
        </w:tc>
        <w:tc>
          <w:tcPr>
            <w:tcW w:w="960" w:type="dxa"/>
            <w:vAlign w:val="top"/>
          </w:tcPr>
          <w:p>
            <w:pPr>
              <w:pStyle w:val="TableText"/>
              <w:ind w:left="115"/>
              <w:spacing w:before="143" w:line="183" w:lineRule="auto"/>
              <w:rPr>
                <w:sz w:val="15"/>
                <w:szCs w:val="15"/>
              </w:rPr>
            </w:pPr>
            <w:r>
              <w:rPr>
                <w:sz w:val="15"/>
                <w:szCs w:val="15"/>
                <w:spacing w:val="-1"/>
              </w:rPr>
              <w:t>255,200.00</w:t>
            </w:r>
          </w:p>
        </w:tc>
        <w:tc>
          <w:tcPr>
            <w:tcW w:w="1150" w:type="dxa"/>
            <w:vAlign w:val="top"/>
          </w:tcPr>
          <w:p>
            <w:pPr>
              <w:pStyle w:val="TableText"/>
              <w:ind w:left="285"/>
              <w:spacing w:before="143" w:line="183" w:lineRule="auto"/>
              <w:rPr>
                <w:sz w:val="15"/>
                <w:szCs w:val="15"/>
              </w:rPr>
            </w:pPr>
            <w:r>
              <w:rPr>
                <w:sz w:val="15"/>
                <w:szCs w:val="15"/>
                <w:spacing w:val="-1"/>
              </w:rPr>
              <w:t>255,200.00</w:t>
            </w:r>
          </w:p>
        </w:tc>
        <w:tc>
          <w:tcPr>
            <w:tcW w:w="690" w:type="dxa"/>
            <w:vAlign w:val="top"/>
            <w:tcBorders>
              <w:right w:val="nil"/>
            </w:tcBorders>
          </w:tcPr>
          <w:p>
            <w:pPr>
              <w:pStyle w:val="TableText"/>
              <w:ind w:left="185"/>
              <w:spacing w:before="122"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410" w:type="dxa"/>
            <w:vAlign w:val="top"/>
            <w:tcBorders>
              <w:left w:val="nil"/>
            </w:tcBorders>
          </w:tcPr>
          <w:p>
            <w:pPr>
              <w:pStyle w:val="TableText"/>
              <w:ind w:left="100"/>
              <w:spacing w:before="102" w:line="219" w:lineRule="auto"/>
              <w:rPr>
                <w:sz w:val="15"/>
                <w:szCs w:val="15"/>
              </w:rPr>
            </w:pPr>
            <w:r>
              <w:rPr>
                <w:sz w:val="15"/>
                <w:szCs w:val="15"/>
                <w:spacing w:val="-1"/>
              </w:rPr>
              <w:t>激光多功能一体机</w:t>
            </w:r>
          </w:p>
        </w:tc>
        <w:tc>
          <w:tcPr>
            <w:tcW w:w="560" w:type="dxa"/>
            <w:vAlign w:val="top"/>
          </w:tcPr>
          <w:p>
            <w:pPr>
              <w:pStyle w:val="TableText"/>
              <w:ind w:left="125"/>
              <w:spacing w:before="103" w:line="220" w:lineRule="auto"/>
              <w:rPr>
                <w:sz w:val="15"/>
                <w:szCs w:val="15"/>
              </w:rPr>
            </w:pPr>
            <w:r>
              <w:rPr>
                <w:sz w:val="15"/>
                <w:szCs w:val="15"/>
                <w:spacing w:val="6"/>
              </w:rPr>
              <w:t>自购</w:t>
            </w:r>
          </w:p>
        </w:tc>
        <w:tc>
          <w:tcPr>
            <w:tcW w:w="1190" w:type="dxa"/>
            <w:vAlign w:val="top"/>
          </w:tcPr>
          <w:p>
            <w:pPr>
              <w:pStyle w:val="TableText"/>
              <w:ind w:left="215"/>
              <w:spacing w:before="103" w:line="219" w:lineRule="auto"/>
              <w:rPr>
                <w:sz w:val="15"/>
                <w:szCs w:val="15"/>
              </w:rPr>
            </w:pPr>
            <w:r>
              <w:rPr>
                <w:sz w:val="15"/>
                <w:szCs w:val="15"/>
                <w:spacing w:val="3"/>
              </w:rPr>
              <w:t>2018年12月</w:t>
            </w:r>
          </w:p>
        </w:tc>
        <w:tc>
          <w:tcPr>
            <w:tcW w:w="2060" w:type="dxa"/>
            <w:vAlign w:val="top"/>
          </w:tcPr>
          <w:p>
            <w:pPr>
              <w:pStyle w:val="TableText"/>
              <w:ind w:left="95"/>
              <w:spacing w:before="103" w:line="220" w:lineRule="auto"/>
              <w:rPr>
                <w:sz w:val="15"/>
                <w:szCs w:val="15"/>
              </w:rPr>
            </w:pPr>
            <w:r>
              <w:rPr>
                <w:sz w:val="15"/>
                <w:szCs w:val="15"/>
                <w:spacing w:val="2"/>
              </w:rPr>
              <w:t>上海圆迈贸易有限公司</w:t>
            </w:r>
          </w:p>
        </w:tc>
        <w:tc>
          <w:tcPr>
            <w:tcW w:w="570" w:type="dxa"/>
            <w:vAlign w:val="top"/>
          </w:tcPr>
          <w:p>
            <w:pPr>
              <w:pStyle w:val="TableText"/>
              <w:ind w:left="235"/>
              <w:spacing w:before="141" w:line="184" w:lineRule="auto"/>
              <w:rPr>
                <w:sz w:val="15"/>
                <w:szCs w:val="15"/>
              </w:rPr>
            </w:pPr>
            <w:r>
              <w:rPr>
                <w:sz w:val="15"/>
                <w:szCs w:val="15"/>
              </w:rPr>
              <w:t>1</w:t>
            </w:r>
          </w:p>
        </w:tc>
        <w:tc>
          <w:tcPr>
            <w:tcW w:w="960" w:type="dxa"/>
            <w:vAlign w:val="top"/>
          </w:tcPr>
          <w:p>
            <w:pPr>
              <w:pStyle w:val="TableText"/>
              <w:ind w:left="265"/>
              <w:spacing w:before="123" w:line="184" w:lineRule="auto"/>
              <w:rPr>
                <w:sz w:val="15"/>
                <w:szCs w:val="15"/>
              </w:rPr>
            </w:pPr>
            <w:r>
              <w:rPr>
                <w:sz w:val="15"/>
                <w:szCs w:val="15"/>
                <w:spacing w:val="-3"/>
              </w:rPr>
              <w:t>1,398.98</w:t>
            </w:r>
          </w:p>
        </w:tc>
        <w:tc>
          <w:tcPr>
            <w:tcW w:w="1150" w:type="dxa"/>
            <w:vAlign w:val="top"/>
          </w:tcPr>
          <w:p>
            <w:pPr>
              <w:pStyle w:val="TableText"/>
              <w:ind w:left="435"/>
              <w:spacing w:before="123" w:line="184" w:lineRule="auto"/>
              <w:rPr>
                <w:sz w:val="15"/>
                <w:szCs w:val="15"/>
              </w:rPr>
            </w:pPr>
            <w:r>
              <w:rPr>
                <w:sz w:val="15"/>
                <w:szCs w:val="15"/>
                <w:spacing w:val="-2"/>
              </w:rPr>
              <w:t>1,398,98</w:t>
            </w:r>
          </w:p>
        </w:tc>
        <w:tc>
          <w:tcPr>
            <w:tcW w:w="690" w:type="dxa"/>
            <w:vAlign w:val="top"/>
            <w:tcBorders>
              <w:right w:val="nil"/>
            </w:tcBorders>
          </w:tcPr>
          <w:p>
            <w:pPr>
              <w:pStyle w:val="TableText"/>
              <w:ind w:left="185"/>
              <w:spacing w:before="104" w:line="221" w:lineRule="auto"/>
              <w:rPr>
                <w:sz w:val="15"/>
                <w:szCs w:val="15"/>
              </w:rPr>
            </w:pPr>
            <w:r>
              <w:rPr>
                <w:sz w:val="15"/>
                <w:szCs w:val="15"/>
                <w:spacing w:val="-14"/>
              </w:rPr>
              <w:t>白</w:t>
            </w:r>
            <w:r>
              <w:rPr>
                <w:sz w:val="15"/>
                <w:szCs w:val="15"/>
                <w:spacing w:val="-23"/>
              </w:rPr>
              <w:t xml:space="preserve"> </w:t>
            </w:r>
            <w:r>
              <w:rPr>
                <w:sz w:val="15"/>
                <w:szCs w:val="15"/>
                <w:spacing w:val="-14"/>
              </w:rPr>
              <w:t>用</w:t>
            </w:r>
          </w:p>
        </w:tc>
      </w:tr>
      <w:tr>
        <w:trPr>
          <w:trHeight w:val="389" w:hRule="atLeast"/>
        </w:trPr>
        <w:tc>
          <w:tcPr>
            <w:tcW w:w="1410" w:type="dxa"/>
            <w:vAlign w:val="top"/>
            <w:tcBorders>
              <w:left w:val="nil"/>
            </w:tcBorders>
          </w:tcPr>
          <w:p>
            <w:pPr>
              <w:pStyle w:val="TableText"/>
              <w:ind w:left="330"/>
              <w:spacing w:before="23" w:line="207" w:lineRule="exact"/>
              <w:rPr>
                <w:sz w:val="15"/>
                <w:szCs w:val="15"/>
              </w:rPr>
            </w:pPr>
            <w:r>
              <w:rPr>
                <w:sz w:val="15"/>
                <w:szCs w:val="15"/>
                <w:spacing w:val="1"/>
                <w:position w:val="4"/>
              </w:rPr>
              <w:t>富士施乐光</w:t>
            </w:r>
          </w:p>
          <w:p>
            <w:pPr>
              <w:pStyle w:val="TableText"/>
              <w:ind w:left="400"/>
              <w:spacing w:line="182" w:lineRule="auto"/>
              <w:rPr>
                <w:sz w:val="15"/>
                <w:szCs w:val="15"/>
              </w:rPr>
            </w:pPr>
            <w:r>
              <w:rPr>
                <w:sz w:val="15"/>
                <w:szCs w:val="15"/>
                <w:spacing w:val="-2"/>
              </w:rPr>
              <w:t>复打印机</w:t>
            </w:r>
          </w:p>
        </w:tc>
        <w:tc>
          <w:tcPr>
            <w:tcW w:w="560" w:type="dxa"/>
            <w:vAlign w:val="top"/>
          </w:tcPr>
          <w:p>
            <w:pPr>
              <w:pStyle w:val="TableText"/>
              <w:ind w:left="125"/>
              <w:spacing w:before="123" w:line="220" w:lineRule="auto"/>
              <w:rPr>
                <w:sz w:val="15"/>
                <w:szCs w:val="15"/>
              </w:rPr>
            </w:pPr>
            <w:r>
              <w:rPr>
                <w:sz w:val="15"/>
                <w:szCs w:val="15"/>
                <w:spacing w:val="6"/>
              </w:rPr>
              <w:t>自购</w:t>
            </w:r>
          </w:p>
        </w:tc>
        <w:tc>
          <w:tcPr>
            <w:tcW w:w="1190" w:type="dxa"/>
            <w:vAlign w:val="top"/>
          </w:tcPr>
          <w:p>
            <w:pPr>
              <w:pStyle w:val="TableText"/>
              <w:ind w:left="215"/>
              <w:spacing w:before="123" w:line="219" w:lineRule="auto"/>
              <w:rPr>
                <w:sz w:val="15"/>
                <w:szCs w:val="15"/>
              </w:rPr>
            </w:pPr>
            <w:r>
              <w:rPr>
                <w:sz w:val="15"/>
                <w:szCs w:val="15"/>
                <w:spacing w:val="3"/>
              </w:rPr>
              <w:t>2019年10月</w:t>
            </w:r>
          </w:p>
        </w:tc>
        <w:tc>
          <w:tcPr>
            <w:tcW w:w="2060" w:type="dxa"/>
            <w:vAlign w:val="top"/>
          </w:tcPr>
          <w:p>
            <w:pPr>
              <w:pStyle w:val="TableText"/>
              <w:ind w:left="125"/>
              <w:spacing w:before="122" w:line="219" w:lineRule="auto"/>
              <w:rPr>
                <w:sz w:val="15"/>
                <w:szCs w:val="15"/>
              </w:rPr>
            </w:pPr>
            <w:r>
              <w:rPr>
                <w:sz w:val="15"/>
                <w:szCs w:val="15"/>
                <w:spacing w:val="1"/>
              </w:rPr>
              <w:t>上海君薇电子科技有限公司</w:t>
            </w:r>
          </w:p>
        </w:tc>
        <w:tc>
          <w:tcPr>
            <w:tcW w:w="570" w:type="dxa"/>
            <w:vAlign w:val="top"/>
          </w:tcPr>
          <w:p>
            <w:pPr>
              <w:pStyle w:val="TableText"/>
              <w:ind w:left="235"/>
              <w:spacing w:before="161" w:line="184" w:lineRule="auto"/>
              <w:rPr>
                <w:sz w:val="15"/>
                <w:szCs w:val="15"/>
              </w:rPr>
            </w:pPr>
            <w:r>
              <w:rPr>
                <w:sz w:val="15"/>
                <w:szCs w:val="15"/>
              </w:rPr>
              <w:t>1</w:t>
            </w:r>
          </w:p>
        </w:tc>
        <w:tc>
          <w:tcPr>
            <w:tcW w:w="960" w:type="dxa"/>
            <w:vAlign w:val="top"/>
          </w:tcPr>
          <w:p>
            <w:pPr>
              <w:pStyle w:val="TableText"/>
              <w:ind w:left="185"/>
              <w:spacing w:before="144" w:line="183" w:lineRule="auto"/>
              <w:rPr>
                <w:sz w:val="15"/>
                <w:szCs w:val="15"/>
              </w:rPr>
            </w:pPr>
            <w:r>
              <w:rPr>
                <w:sz w:val="15"/>
                <w:szCs w:val="15"/>
                <w:spacing w:val="-1"/>
              </w:rPr>
              <w:t>34,999.00</w:t>
            </w:r>
          </w:p>
        </w:tc>
        <w:tc>
          <w:tcPr>
            <w:tcW w:w="1150" w:type="dxa"/>
            <w:vAlign w:val="top"/>
          </w:tcPr>
          <w:p>
            <w:pPr>
              <w:pStyle w:val="TableText"/>
              <w:ind w:left="355"/>
              <w:spacing w:before="144" w:line="183" w:lineRule="auto"/>
              <w:rPr>
                <w:sz w:val="15"/>
                <w:szCs w:val="15"/>
              </w:rPr>
            </w:pPr>
            <w:r>
              <w:rPr>
                <w:sz w:val="15"/>
                <w:szCs w:val="15"/>
                <w:spacing w:val="-1"/>
              </w:rPr>
              <w:t>34,999.00</w:t>
            </w:r>
          </w:p>
        </w:tc>
        <w:tc>
          <w:tcPr>
            <w:tcW w:w="690" w:type="dxa"/>
            <w:vAlign w:val="top"/>
            <w:tcBorders>
              <w:right w:val="nil"/>
            </w:tcBorders>
          </w:tcPr>
          <w:p>
            <w:pPr>
              <w:pStyle w:val="TableText"/>
              <w:ind w:left="185"/>
              <w:spacing w:before="12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410" w:type="dxa"/>
            <w:vAlign w:val="top"/>
            <w:tcBorders>
              <w:left w:val="nil"/>
            </w:tcBorders>
          </w:tcPr>
          <w:p>
            <w:pPr>
              <w:pStyle w:val="TableText"/>
              <w:ind w:left="400"/>
              <w:spacing w:before="104" w:line="220" w:lineRule="auto"/>
              <w:rPr>
                <w:sz w:val="15"/>
                <w:szCs w:val="15"/>
              </w:rPr>
            </w:pPr>
            <w:r>
              <w:rPr>
                <w:sz w:val="15"/>
                <w:szCs w:val="15"/>
                <w:spacing w:val="-2"/>
              </w:rPr>
              <w:t>华硕电脑</w:t>
            </w:r>
          </w:p>
        </w:tc>
        <w:tc>
          <w:tcPr>
            <w:tcW w:w="560" w:type="dxa"/>
            <w:vAlign w:val="top"/>
          </w:tcPr>
          <w:p>
            <w:pPr>
              <w:pStyle w:val="TableText"/>
              <w:ind w:left="125"/>
              <w:spacing w:before="104" w:line="220" w:lineRule="auto"/>
              <w:rPr>
                <w:sz w:val="15"/>
                <w:szCs w:val="15"/>
              </w:rPr>
            </w:pPr>
            <w:r>
              <w:rPr>
                <w:sz w:val="15"/>
                <w:szCs w:val="15"/>
                <w:spacing w:val="6"/>
              </w:rPr>
              <w:t>自购</w:t>
            </w:r>
          </w:p>
        </w:tc>
        <w:tc>
          <w:tcPr>
            <w:tcW w:w="1190" w:type="dxa"/>
            <w:vAlign w:val="top"/>
          </w:tcPr>
          <w:p>
            <w:pPr>
              <w:pStyle w:val="TableText"/>
              <w:ind w:left="215"/>
              <w:spacing w:before="104" w:line="219" w:lineRule="auto"/>
              <w:rPr>
                <w:sz w:val="15"/>
                <w:szCs w:val="15"/>
              </w:rPr>
            </w:pPr>
            <w:r>
              <w:rPr>
                <w:sz w:val="15"/>
                <w:szCs w:val="15"/>
                <w:spacing w:val="3"/>
              </w:rPr>
              <w:t>2019年10月</w:t>
            </w:r>
          </w:p>
        </w:tc>
        <w:tc>
          <w:tcPr>
            <w:tcW w:w="2060" w:type="dxa"/>
            <w:vAlign w:val="top"/>
          </w:tcPr>
          <w:p>
            <w:pPr>
              <w:pStyle w:val="TableText"/>
              <w:ind w:left="125"/>
              <w:spacing w:before="103" w:line="219" w:lineRule="auto"/>
              <w:rPr>
                <w:sz w:val="15"/>
                <w:szCs w:val="15"/>
              </w:rPr>
            </w:pPr>
            <w:r>
              <w:rPr>
                <w:sz w:val="15"/>
                <w:szCs w:val="15"/>
                <w:spacing w:val="1"/>
              </w:rPr>
              <w:t>上海君薇电子科技有限公司</w:t>
            </w:r>
          </w:p>
        </w:tc>
        <w:tc>
          <w:tcPr>
            <w:tcW w:w="570" w:type="dxa"/>
            <w:vAlign w:val="top"/>
          </w:tcPr>
          <w:p>
            <w:pPr>
              <w:pStyle w:val="TableText"/>
              <w:ind w:left="235"/>
              <w:spacing w:before="142" w:line="184" w:lineRule="auto"/>
              <w:rPr>
                <w:sz w:val="15"/>
                <w:szCs w:val="15"/>
              </w:rPr>
            </w:pPr>
            <w:r>
              <w:rPr>
                <w:sz w:val="15"/>
                <w:szCs w:val="15"/>
              </w:rPr>
              <w:t>1</w:t>
            </w:r>
          </w:p>
        </w:tc>
        <w:tc>
          <w:tcPr>
            <w:tcW w:w="960" w:type="dxa"/>
            <w:vAlign w:val="top"/>
          </w:tcPr>
          <w:p>
            <w:pPr>
              <w:pStyle w:val="TableText"/>
              <w:ind w:left="265"/>
              <w:spacing w:before="125" w:line="183" w:lineRule="auto"/>
              <w:rPr>
                <w:sz w:val="15"/>
                <w:szCs w:val="15"/>
              </w:rPr>
            </w:pPr>
            <w:r>
              <w:rPr>
                <w:sz w:val="15"/>
                <w:szCs w:val="15"/>
                <w:spacing w:val="-2"/>
              </w:rPr>
              <w:t>5,700.00</w:t>
            </w:r>
          </w:p>
        </w:tc>
        <w:tc>
          <w:tcPr>
            <w:tcW w:w="1150" w:type="dxa"/>
            <w:vAlign w:val="top"/>
          </w:tcPr>
          <w:p>
            <w:pPr>
              <w:pStyle w:val="TableText"/>
              <w:ind w:left="435"/>
              <w:spacing w:before="125" w:line="183" w:lineRule="auto"/>
              <w:rPr>
                <w:sz w:val="15"/>
                <w:szCs w:val="15"/>
              </w:rPr>
            </w:pPr>
            <w:r>
              <w:rPr>
                <w:sz w:val="15"/>
                <w:szCs w:val="15"/>
                <w:spacing w:val="-2"/>
              </w:rPr>
              <w:t>5,700.00</w:t>
            </w:r>
          </w:p>
        </w:tc>
        <w:tc>
          <w:tcPr>
            <w:tcW w:w="690" w:type="dxa"/>
            <w:vAlign w:val="top"/>
            <w:tcBorders>
              <w:right w:val="nil"/>
            </w:tcBorders>
          </w:tcPr>
          <w:p>
            <w:pPr>
              <w:pStyle w:val="TableText"/>
              <w:ind w:left="185"/>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410" w:type="dxa"/>
            <w:vAlign w:val="top"/>
            <w:tcBorders>
              <w:left w:val="nil"/>
            </w:tcBorders>
          </w:tcPr>
          <w:p>
            <w:pPr>
              <w:pStyle w:val="TableText"/>
              <w:ind w:left="180"/>
              <w:spacing w:before="103" w:line="219" w:lineRule="auto"/>
              <w:rPr>
                <w:sz w:val="15"/>
                <w:szCs w:val="15"/>
              </w:rPr>
            </w:pPr>
            <w:r>
              <w:rPr>
                <w:sz w:val="15"/>
                <w:szCs w:val="15"/>
                <w:spacing w:val="-2"/>
              </w:rPr>
              <w:t>戴尔笔记本电脑</w:t>
            </w:r>
          </w:p>
        </w:tc>
        <w:tc>
          <w:tcPr>
            <w:tcW w:w="560" w:type="dxa"/>
            <w:vAlign w:val="top"/>
          </w:tcPr>
          <w:p>
            <w:pPr>
              <w:pStyle w:val="TableText"/>
              <w:ind w:left="125"/>
              <w:spacing w:before="104" w:line="220" w:lineRule="auto"/>
              <w:rPr>
                <w:sz w:val="15"/>
                <w:szCs w:val="15"/>
              </w:rPr>
            </w:pPr>
            <w:r>
              <w:rPr>
                <w:sz w:val="15"/>
                <w:szCs w:val="15"/>
                <w:spacing w:val="6"/>
              </w:rPr>
              <w:t>自购</w:t>
            </w:r>
          </w:p>
        </w:tc>
        <w:tc>
          <w:tcPr>
            <w:tcW w:w="1190" w:type="dxa"/>
            <w:vAlign w:val="top"/>
          </w:tcPr>
          <w:p>
            <w:pPr>
              <w:pStyle w:val="TableText"/>
              <w:ind w:left="245"/>
              <w:spacing w:before="104" w:line="219" w:lineRule="auto"/>
              <w:rPr>
                <w:sz w:val="15"/>
                <w:szCs w:val="15"/>
              </w:rPr>
            </w:pPr>
            <w:r>
              <w:rPr>
                <w:sz w:val="15"/>
                <w:szCs w:val="15"/>
                <w:spacing w:val="5"/>
              </w:rPr>
              <w:t>2020年1月</w:t>
            </w:r>
          </w:p>
        </w:tc>
        <w:tc>
          <w:tcPr>
            <w:tcW w:w="2060" w:type="dxa"/>
            <w:vAlign w:val="top"/>
          </w:tcPr>
          <w:p>
            <w:pPr>
              <w:pStyle w:val="TableText"/>
              <w:ind w:left="125"/>
              <w:spacing w:before="103" w:line="219" w:lineRule="auto"/>
              <w:rPr>
                <w:sz w:val="15"/>
                <w:szCs w:val="15"/>
              </w:rPr>
            </w:pPr>
            <w:r>
              <w:rPr>
                <w:sz w:val="15"/>
                <w:szCs w:val="15"/>
                <w:spacing w:val="1"/>
              </w:rPr>
              <w:t>上海君薇电子科技有限公司</w:t>
            </w:r>
          </w:p>
        </w:tc>
        <w:tc>
          <w:tcPr>
            <w:tcW w:w="570" w:type="dxa"/>
            <w:vAlign w:val="top"/>
          </w:tcPr>
          <w:p>
            <w:pPr>
              <w:pStyle w:val="TableText"/>
              <w:ind w:left="235"/>
              <w:spacing w:before="142" w:line="184" w:lineRule="auto"/>
              <w:rPr>
                <w:sz w:val="15"/>
                <w:szCs w:val="15"/>
              </w:rPr>
            </w:pPr>
            <w:r>
              <w:rPr>
                <w:sz w:val="15"/>
                <w:szCs w:val="15"/>
              </w:rPr>
              <w:t>1</w:t>
            </w:r>
          </w:p>
        </w:tc>
        <w:tc>
          <w:tcPr>
            <w:tcW w:w="960" w:type="dxa"/>
            <w:vAlign w:val="top"/>
          </w:tcPr>
          <w:p>
            <w:pPr>
              <w:pStyle w:val="TableText"/>
              <w:ind w:left="265"/>
              <w:spacing w:before="124" w:line="184" w:lineRule="auto"/>
              <w:rPr>
                <w:sz w:val="15"/>
                <w:szCs w:val="15"/>
              </w:rPr>
            </w:pPr>
            <w:r>
              <w:rPr>
                <w:sz w:val="15"/>
                <w:szCs w:val="15"/>
                <w:spacing w:val="-2"/>
              </w:rPr>
              <w:t>5,100.00</w:t>
            </w:r>
          </w:p>
        </w:tc>
        <w:tc>
          <w:tcPr>
            <w:tcW w:w="1150" w:type="dxa"/>
            <w:vAlign w:val="top"/>
          </w:tcPr>
          <w:p>
            <w:pPr>
              <w:pStyle w:val="TableText"/>
              <w:ind w:left="435"/>
              <w:spacing w:before="124" w:line="184" w:lineRule="auto"/>
              <w:rPr>
                <w:sz w:val="15"/>
                <w:szCs w:val="15"/>
              </w:rPr>
            </w:pPr>
            <w:r>
              <w:rPr>
                <w:sz w:val="15"/>
                <w:szCs w:val="15"/>
                <w:spacing w:val="-2"/>
              </w:rPr>
              <w:t>5,100.00</w:t>
            </w:r>
          </w:p>
        </w:tc>
        <w:tc>
          <w:tcPr>
            <w:tcW w:w="690" w:type="dxa"/>
            <w:vAlign w:val="top"/>
            <w:tcBorders>
              <w:right w:val="nil"/>
            </w:tcBorders>
          </w:tcPr>
          <w:p>
            <w:pPr>
              <w:pStyle w:val="TableText"/>
              <w:ind w:left="185"/>
              <w:spacing w:before="10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60" w:hRule="atLeast"/>
        </w:trPr>
        <w:tc>
          <w:tcPr>
            <w:tcW w:w="1410" w:type="dxa"/>
            <w:vAlign w:val="top"/>
            <w:tcBorders>
              <w:left w:val="nil"/>
            </w:tcBorders>
          </w:tcPr>
          <w:p>
            <w:pPr>
              <w:pStyle w:val="TableText"/>
              <w:ind w:left="330"/>
              <w:spacing w:before="114" w:line="219" w:lineRule="auto"/>
              <w:rPr>
                <w:sz w:val="15"/>
                <w:szCs w:val="15"/>
              </w:rPr>
            </w:pPr>
            <w:r>
              <w:rPr>
                <w:sz w:val="15"/>
                <w:szCs w:val="15"/>
                <w:spacing w:val="-2"/>
              </w:rPr>
              <w:t>彩色打印机</w:t>
            </w:r>
          </w:p>
        </w:tc>
        <w:tc>
          <w:tcPr>
            <w:tcW w:w="560" w:type="dxa"/>
            <w:vAlign w:val="top"/>
          </w:tcPr>
          <w:p>
            <w:pPr>
              <w:pStyle w:val="TableText"/>
              <w:ind w:left="125"/>
              <w:spacing w:before="115" w:line="220" w:lineRule="auto"/>
              <w:rPr>
                <w:sz w:val="15"/>
                <w:szCs w:val="15"/>
              </w:rPr>
            </w:pPr>
            <w:r>
              <w:rPr>
                <w:sz w:val="15"/>
                <w:szCs w:val="15"/>
                <w:spacing w:val="6"/>
              </w:rPr>
              <w:t>自购</w:t>
            </w:r>
          </w:p>
        </w:tc>
        <w:tc>
          <w:tcPr>
            <w:tcW w:w="1190" w:type="dxa"/>
            <w:vAlign w:val="top"/>
          </w:tcPr>
          <w:p>
            <w:pPr>
              <w:pStyle w:val="TableText"/>
              <w:ind w:left="245"/>
              <w:spacing w:before="115" w:line="219" w:lineRule="auto"/>
              <w:rPr>
                <w:sz w:val="15"/>
                <w:szCs w:val="15"/>
              </w:rPr>
            </w:pPr>
            <w:r>
              <w:rPr>
                <w:sz w:val="15"/>
                <w:szCs w:val="15"/>
                <w:spacing w:val="5"/>
              </w:rPr>
              <w:t>2020年2月</w:t>
            </w:r>
          </w:p>
        </w:tc>
        <w:tc>
          <w:tcPr>
            <w:tcW w:w="2060" w:type="dxa"/>
            <w:vAlign w:val="top"/>
          </w:tcPr>
          <w:p>
            <w:pPr>
              <w:pStyle w:val="TableText"/>
              <w:ind w:left="125"/>
              <w:spacing w:before="114" w:line="219" w:lineRule="auto"/>
              <w:rPr>
                <w:sz w:val="15"/>
                <w:szCs w:val="15"/>
              </w:rPr>
            </w:pPr>
            <w:r>
              <w:rPr>
                <w:sz w:val="15"/>
                <w:szCs w:val="15"/>
                <w:spacing w:val="1"/>
              </w:rPr>
              <w:t>上海君薇电子科技有限公司</w:t>
            </w:r>
          </w:p>
        </w:tc>
        <w:tc>
          <w:tcPr>
            <w:tcW w:w="570" w:type="dxa"/>
            <w:vAlign w:val="top"/>
          </w:tcPr>
          <w:p>
            <w:pPr>
              <w:pStyle w:val="TableText"/>
              <w:ind w:left="235"/>
              <w:spacing w:before="153" w:line="184" w:lineRule="auto"/>
              <w:rPr>
                <w:sz w:val="15"/>
                <w:szCs w:val="15"/>
              </w:rPr>
            </w:pPr>
            <w:r>
              <w:rPr>
                <w:sz w:val="15"/>
                <w:szCs w:val="15"/>
              </w:rPr>
              <w:t>1</w:t>
            </w:r>
          </w:p>
        </w:tc>
        <w:tc>
          <w:tcPr>
            <w:tcW w:w="960" w:type="dxa"/>
            <w:vAlign w:val="top"/>
          </w:tcPr>
          <w:p>
            <w:pPr>
              <w:pStyle w:val="TableText"/>
              <w:ind w:left="265"/>
              <w:spacing w:before="136" w:line="183" w:lineRule="auto"/>
              <w:rPr>
                <w:sz w:val="15"/>
                <w:szCs w:val="15"/>
              </w:rPr>
            </w:pPr>
            <w:r>
              <w:rPr>
                <w:sz w:val="15"/>
                <w:szCs w:val="15"/>
                <w:spacing w:val="-1"/>
              </w:rPr>
              <w:t>2,500.00</w:t>
            </w:r>
          </w:p>
        </w:tc>
        <w:tc>
          <w:tcPr>
            <w:tcW w:w="1150" w:type="dxa"/>
            <w:vAlign w:val="top"/>
          </w:tcPr>
          <w:p>
            <w:pPr>
              <w:pStyle w:val="TableText"/>
              <w:ind w:left="435"/>
              <w:spacing w:before="136" w:line="183" w:lineRule="auto"/>
              <w:rPr>
                <w:sz w:val="15"/>
                <w:szCs w:val="15"/>
              </w:rPr>
            </w:pPr>
            <w:r>
              <w:rPr>
                <w:sz w:val="15"/>
                <w:szCs w:val="15"/>
                <w:spacing w:val="-1"/>
              </w:rPr>
              <w:t>2,500.00</w:t>
            </w:r>
          </w:p>
        </w:tc>
        <w:tc>
          <w:tcPr>
            <w:tcW w:w="690" w:type="dxa"/>
            <w:vAlign w:val="top"/>
            <w:tcBorders>
              <w:right w:val="nil"/>
            </w:tcBorders>
          </w:tcPr>
          <w:p>
            <w:pPr>
              <w:pStyle w:val="TableText"/>
              <w:ind w:left="185"/>
              <w:spacing w:before="11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29" w:hRule="atLeast"/>
        </w:trPr>
        <w:tc>
          <w:tcPr>
            <w:tcW w:w="1410" w:type="dxa"/>
            <w:vAlign w:val="top"/>
            <w:tcBorders>
              <w:left w:val="nil"/>
            </w:tcBorders>
          </w:tcPr>
          <w:p>
            <w:pPr>
              <w:pStyle w:val="TableText"/>
              <w:ind w:left="400"/>
              <w:spacing w:before="96" w:line="221" w:lineRule="auto"/>
              <w:rPr>
                <w:sz w:val="15"/>
                <w:szCs w:val="15"/>
              </w:rPr>
            </w:pPr>
            <w:r>
              <w:rPr>
                <w:sz w:val="15"/>
                <w:szCs w:val="15"/>
                <w:spacing w:val="1"/>
              </w:rPr>
              <w:t>台式电脑</w:t>
            </w:r>
          </w:p>
        </w:tc>
        <w:tc>
          <w:tcPr>
            <w:tcW w:w="560" w:type="dxa"/>
            <w:vAlign w:val="top"/>
          </w:tcPr>
          <w:p>
            <w:pPr>
              <w:pStyle w:val="TableText"/>
              <w:ind w:left="125"/>
              <w:spacing w:before="95" w:line="220" w:lineRule="auto"/>
              <w:rPr>
                <w:sz w:val="15"/>
                <w:szCs w:val="15"/>
              </w:rPr>
            </w:pPr>
            <w:r>
              <w:rPr>
                <w:sz w:val="15"/>
                <w:szCs w:val="15"/>
                <w:spacing w:val="6"/>
              </w:rPr>
              <w:t>自购</w:t>
            </w:r>
          </w:p>
        </w:tc>
        <w:tc>
          <w:tcPr>
            <w:tcW w:w="1190" w:type="dxa"/>
            <w:vAlign w:val="top"/>
          </w:tcPr>
          <w:p>
            <w:pPr>
              <w:pStyle w:val="TableText"/>
              <w:ind w:left="245"/>
              <w:spacing w:before="95" w:line="219" w:lineRule="auto"/>
              <w:rPr>
                <w:sz w:val="15"/>
                <w:szCs w:val="15"/>
              </w:rPr>
            </w:pPr>
            <w:r>
              <w:rPr>
                <w:sz w:val="15"/>
                <w:szCs w:val="15"/>
                <w:spacing w:val="5"/>
              </w:rPr>
              <w:t>2020年9月</w:t>
            </w:r>
          </w:p>
        </w:tc>
        <w:tc>
          <w:tcPr>
            <w:tcW w:w="2060" w:type="dxa"/>
            <w:vAlign w:val="top"/>
          </w:tcPr>
          <w:p>
            <w:pPr>
              <w:pStyle w:val="TableText"/>
              <w:ind w:left="125"/>
              <w:spacing w:before="94" w:line="219" w:lineRule="auto"/>
              <w:rPr>
                <w:sz w:val="15"/>
                <w:szCs w:val="15"/>
              </w:rPr>
            </w:pPr>
            <w:r>
              <w:rPr>
                <w:sz w:val="15"/>
                <w:szCs w:val="15"/>
                <w:spacing w:val="1"/>
              </w:rPr>
              <w:t>上海君薇电子科技有限公司</w:t>
            </w:r>
          </w:p>
        </w:tc>
        <w:tc>
          <w:tcPr>
            <w:tcW w:w="570" w:type="dxa"/>
            <w:vAlign w:val="top"/>
          </w:tcPr>
          <w:p>
            <w:pPr>
              <w:pStyle w:val="TableText"/>
              <w:ind w:left="235"/>
              <w:spacing w:before="133" w:line="183" w:lineRule="auto"/>
              <w:rPr>
                <w:sz w:val="15"/>
                <w:szCs w:val="15"/>
              </w:rPr>
            </w:pPr>
            <w:r>
              <w:rPr>
                <w:sz w:val="15"/>
                <w:szCs w:val="15"/>
              </w:rPr>
              <w:t>2</w:t>
            </w:r>
          </w:p>
        </w:tc>
        <w:tc>
          <w:tcPr>
            <w:tcW w:w="960" w:type="dxa"/>
            <w:vAlign w:val="top"/>
          </w:tcPr>
          <w:p>
            <w:pPr>
              <w:pStyle w:val="TableText"/>
              <w:ind w:left="265"/>
              <w:spacing w:before="116" w:line="183" w:lineRule="auto"/>
              <w:rPr>
                <w:sz w:val="15"/>
                <w:szCs w:val="15"/>
              </w:rPr>
            </w:pPr>
            <w:r>
              <w:rPr>
                <w:sz w:val="15"/>
                <w:szCs w:val="15"/>
                <w:spacing w:val="-2"/>
              </w:rPr>
              <w:t>5,400.00</w:t>
            </w:r>
          </w:p>
        </w:tc>
        <w:tc>
          <w:tcPr>
            <w:tcW w:w="1150" w:type="dxa"/>
            <w:vAlign w:val="top"/>
          </w:tcPr>
          <w:p>
            <w:pPr>
              <w:pStyle w:val="TableText"/>
              <w:ind w:left="355"/>
              <w:spacing w:before="115" w:line="184" w:lineRule="auto"/>
              <w:rPr>
                <w:sz w:val="15"/>
                <w:szCs w:val="15"/>
              </w:rPr>
            </w:pPr>
            <w:r>
              <w:rPr>
                <w:sz w:val="15"/>
                <w:szCs w:val="15"/>
                <w:spacing w:val="-2"/>
              </w:rPr>
              <w:t>10,800.00</w:t>
            </w:r>
          </w:p>
        </w:tc>
        <w:tc>
          <w:tcPr>
            <w:tcW w:w="690" w:type="dxa"/>
            <w:vAlign w:val="top"/>
            <w:tcBorders>
              <w:right w:val="nil"/>
            </w:tcBorders>
          </w:tcPr>
          <w:p>
            <w:pPr>
              <w:pStyle w:val="TableText"/>
              <w:ind w:left="185"/>
              <w:spacing w:before="9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64" w:hRule="atLeast"/>
        </w:trPr>
        <w:tc>
          <w:tcPr>
            <w:tcW w:w="6750" w:type="dxa"/>
            <w:vAlign w:val="top"/>
            <w:gridSpan w:val="6"/>
            <w:tcBorders>
              <w:left w:val="nil"/>
            </w:tcBorders>
          </w:tcPr>
          <w:p>
            <w:pPr>
              <w:pStyle w:val="TableText"/>
              <w:ind w:left="6350"/>
              <w:spacing w:before="116" w:line="221" w:lineRule="auto"/>
              <w:rPr>
                <w:sz w:val="15"/>
                <w:szCs w:val="15"/>
              </w:rPr>
            </w:pPr>
            <w:r>
              <w:rPr>
                <w:sz w:val="15"/>
                <w:szCs w:val="15"/>
                <w:spacing w:val="-2"/>
              </w:rPr>
              <w:t>合计</w:t>
            </w:r>
          </w:p>
        </w:tc>
        <w:tc>
          <w:tcPr>
            <w:tcW w:w="1150" w:type="dxa"/>
            <w:vAlign w:val="top"/>
          </w:tcPr>
          <w:p>
            <w:pPr>
              <w:pStyle w:val="TableText"/>
              <w:ind w:left="285"/>
              <w:spacing w:before="137" w:line="183" w:lineRule="auto"/>
              <w:rPr>
                <w:sz w:val="15"/>
                <w:szCs w:val="15"/>
              </w:rPr>
            </w:pPr>
            <w:r>
              <w:rPr>
                <w:sz w:val="15"/>
                <w:szCs w:val="15"/>
                <w:spacing w:val="-1"/>
              </w:rPr>
              <w:t>606,286.48</w:t>
            </w:r>
          </w:p>
        </w:tc>
        <w:tc>
          <w:tcPr>
            <w:tcW w:w="690" w:type="dxa"/>
            <w:vAlign w:val="top"/>
            <w:tcBorders>
              <w:right w:val="nil"/>
            </w:tcBorders>
          </w:tcPr>
          <w:p>
            <w:pPr>
              <w:rPr>
                <w:rFonts w:ascii="Arial"/>
                <w:sz w:val="21"/>
              </w:rPr>
            </w:pPr>
            <w:r/>
          </w:p>
        </w:tc>
      </w:tr>
    </w:tbl>
    <w:p>
      <w:pPr>
        <w:spacing w:line="318" w:lineRule="auto"/>
        <w:rPr>
          <w:rFonts w:ascii="Arial"/>
          <w:sz w:val="21"/>
        </w:rPr>
      </w:pPr>
      <w:r/>
    </w:p>
    <w:p>
      <w:pPr>
        <w:spacing w:line="319" w:lineRule="auto"/>
        <w:rPr>
          <w:rFonts w:ascii="Arial"/>
          <w:sz w:val="21"/>
        </w:rPr>
      </w:pPr>
      <w:r/>
    </w:p>
    <w:p>
      <w:pPr>
        <w:ind w:left="150"/>
        <w:spacing w:before="78" w:line="223" w:lineRule="auto"/>
        <w:rPr>
          <w:rFonts w:ascii="KaiTi" w:hAnsi="KaiTi" w:eastAsia="KaiTi" w:cs="KaiTi"/>
          <w:sz w:val="24"/>
          <w:szCs w:val="24"/>
        </w:rPr>
      </w:pPr>
      <w:r>
        <w:rPr>
          <w:rFonts w:ascii="KaiTi" w:hAnsi="KaiTi" w:eastAsia="KaiTi" w:cs="KaiTi"/>
          <w:sz w:val="24"/>
          <w:szCs w:val="24"/>
          <w:spacing w:val="-6"/>
        </w:rPr>
        <w:t>九</w:t>
      </w:r>
      <w:r>
        <w:rPr>
          <w:rFonts w:ascii="KaiTi" w:hAnsi="KaiTi" w:eastAsia="KaiTi" w:cs="KaiTi"/>
          <w:sz w:val="24"/>
          <w:szCs w:val="24"/>
          <w:spacing w:val="-6"/>
        </w:rPr>
        <w:t xml:space="preserve"> </w:t>
      </w:r>
      <w:r>
        <w:rPr>
          <w:rFonts w:ascii="KaiTi" w:hAnsi="KaiTi" w:eastAsia="KaiTi" w:cs="KaiTi"/>
          <w:sz w:val="24"/>
          <w:szCs w:val="24"/>
          <w:spacing w:val="-6"/>
        </w:rPr>
        <w:t>、资产提供者设置了时间或用途限制的相关资产情况的说明</w:t>
      </w:r>
    </w:p>
    <w:p>
      <w:pPr>
        <w:ind w:left="630"/>
        <w:spacing w:before="196" w:line="484" w:lineRule="exact"/>
        <w:rPr>
          <w:rFonts w:ascii="KaiTi" w:hAnsi="KaiTi" w:eastAsia="KaiTi" w:cs="KaiTi"/>
          <w:sz w:val="24"/>
          <w:szCs w:val="24"/>
        </w:rPr>
      </w:pPr>
      <w:r>
        <w:rPr>
          <w:rFonts w:ascii="KaiTi" w:hAnsi="KaiTi" w:eastAsia="KaiTi" w:cs="KaiTi"/>
          <w:sz w:val="24"/>
          <w:szCs w:val="24"/>
          <w:spacing w:val="12"/>
          <w:position w:val="18"/>
        </w:rPr>
        <w:t>截止2020年12月31日，本基金会无资产提供者设置了时间或用途限制的</w:t>
      </w:r>
    </w:p>
    <w:p>
      <w:pPr>
        <w:ind w:left="150"/>
        <w:spacing w:before="1" w:line="222" w:lineRule="auto"/>
        <w:rPr>
          <w:rFonts w:ascii="KaiTi" w:hAnsi="KaiTi" w:eastAsia="KaiTi" w:cs="KaiTi"/>
          <w:sz w:val="24"/>
          <w:szCs w:val="24"/>
        </w:rPr>
      </w:pPr>
      <w:r>
        <w:rPr>
          <w:rFonts w:ascii="KaiTi" w:hAnsi="KaiTi" w:eastAsia="KaiTi" w:cs="KaiTi"/>
          <w:sz w:val="24"/>
          <w:szCs w:val="24"/>
          <w:spacing w:val="-7"/>
        </w:rPr>
        <w:t>相关资产。</w:t>
      </w:r>
    </w:p>
    <w:p>
      <w:pPr>
        <w:spacing w:line="315" w:lineRule="auto"/>
        <w:rPr>
          <w:rFonts w:ascii="Arial"/>
          <w:sz w:val="21"/>
        </w:rPr>
      </w:pPr>
      <w:r/>
    </w:p>
    <w:p>
      <w:pPr>
        <w:spacing w:line="316" w:lineRule="auto"/>
        <w:rPr>
          <w:rFonts w:ascii="Arial"/>
          <w:sz w:val="21"/>
        </w:rPr>
      </w:pPr>
      <w:r/>
    </w:p>
    <w:p>
      <w:pPr>
        <w:ind w:left="150"/>
        <w:spacing w:before="79" w:line="225" w:lineRule="auto"/>
        <w:rPr>
          <w:rFonts w:ascii="KaiTi" w:hAnsi="KaiTi" w:eastAsia="KaiTi" w:cs="KaiTi"/>
          <w:sz w:val="24"/>
          <w:szCs w:val="24"/>
        </w:rPr>
      </w:pPr>
      <w:r>
        <w:rPr>
          <w:rFonts w:ascii="KaiTi" w:hAnsi="KaiTi" w:eastAsia="KaiTi" w:cs="KaiTi"/>
          <w:sz w:val="24"/>
          <w:szCs w:val="24"/>
          <w:spacing w:val="-6"/>
        </w:rPr>
        <w:t>十、受托代理业务情况的说明</w:t>
      </w:r>
    </w:p>
    <w:p>
      <w:pPr>
        <w:ind w:left="630"/>
        <w:spacing w:before="220" w:line="220" w:lineRule="auto"/>
        <w:rPr>
          <w:rFonts w:ascii="KaiTi" w:hAnsi="KaiTi" w:eastAsia="KaiTi" w:cs="KaiTi"/>
          <w:sz w:val="24"/>
          <w:szCs w:val="24"/>
        </w:rPr>
      </w:pPr>
      <w:r>
        <w:rPr>
          <w:rFonts w:ascii="KaiTi" w:hAnsi="KaiTi" w:eastAsia="KaiTi" w:cs="KaiTi"/>
          <w:sz w:val="24"/>
          <w:szCs w:val="24"/>
          <w:spacing w:val="11"/>
        </w:rPr>
        <w:t>截止2020年12月31日，本基金会无受</w:t>
      </w:r>
      <w:r>
        <w:rPr>
          <w:rFonts w:ascii="KaiTi" w:hAnsi="KaiTi" w:eastAsia="KaiTi" w:cs="KaiTi"/>
          <w:sz w:val="24"/>
          <w:szCs w:val="24"/>
          <w:spacing w:val="10"/>
        </w:rPr>
        <w:t>托代理业务。</w:t>
      </w:r>
    </w:p>
    <w:p>
      <w:pPr>
        <w:spacing w:line="312" w:lineRule="auto"/>
        <w:rPr>
          <w:rFonts w:ascii="Arial"/>
          <w:sz w:val="21"/>
        </w:rPr>
      </w:pPr>
      <w:r/>
    </w:p>
    <w:p>
      <w:pPr>
        <w:spacing w:line="313" w:lineRule="auto"/>
        <w:rPr>
          <w:rFonts w:ascii="Arial"/>
          <w:sz w:val="21"/>
        </w:rPr>
      </w:pPr>
      <w:r/>
    </w:p>
    <w:p>
      <w:pPr>
        <w:ind w:left="150"/>
        <w:spacing w:before="79" w:line="223" w:lineRule="auto"/>
        <w:rPr>
          <w:rFonts w:ascii="KaiTi" w:hAnsi="KaiTi" w:eastAsia="KaiTi" w:cs="KaiTi"/>
          <w:sz w:val="24"/>
          <w:szCs w:val="24"/>
        </w:rPr>
      </w:pPr>
      <w:r>
        <w:rPr>
          <w:rFonts w:ascii="KaiTi" w:hAnsi="KaiTi" w:eastAsia="KaiTi" w:cs="KaiTi"/>
          <w:sz w:val="24"/>
          <w:szCs w:val="24"/>
          <w:spacing w:val="-3"/>
        </w:rPr>
        <w:t>十一、重大资产减值情况的说明</w:t>
      </w:r>
    </w:p>
    <w:p>
      <w:pPr>
        <w:ind w:left="630"/>
        <w:spacing w:before="196" w:line="220" w:lineRule="auto"/>
        <w:rPr>
          <w:rFonts w:ascii="KaiTi" w:hAnsi="KaiTi" w:eastAsia="KaiTi" w:cs="KaiTi"/>
          <w:sz w:val="24"/>
          <w:szCs w:val="24"/>
        </w:rPr>
      </w:pPr>
      <w:r>
        <w:rPr>
          <w:rFonts w:ascii="KaiTi" w:hAnsi="KaiTi" w:eastAsia="KaiTi" w:cs="KaiTi"/>
          <w:sz w:val="24"/>
          <w:szCs w:val="24"/>
          <w:spacing w:val="9"/>
        </w:rPr>
        <w:t>截止2020年12月31日，本基金会无重大资产减值情况。</w:t>
      </w:r>
    </w:p>
    <w:p>
      <w:pPr>
        <w:spacing w:line="317" w:lineRule="auto"/>
        <w:rPr>
          <w:rFonts w:ascii="Arial"/>
          <w:sz w:val="21"/>
        </w:rPr>
      </w:pPr>
      <w:r/>
    </w:p>
    <w:p>
      <w:pPr>
        <w:spacing w:line="318" w:lineRule="auto"/>
        <w:rPr>
          <w:rFonts w:ascii="Arial"/>
          <w:sz w:val="21"/>
        </w:rPr>
      </w:pPr>
      <w:r/>
    </w:p>
    <w:p>
      <w:pPr>
        <w:ind w:left="150"/>
        <w:spacing w:before="79" w:line="223" w:lineRule="auto"/>
        <w:rPr>
          <w:rFonts w:ascii="KaiTi" w:hAnsi="KaiTi" w:eastAsia="KaiTi" w:cs="KaiTi"/>
          <w:sz w:val="24"/>
          <w:szCs w:val="24"/>
        </w:rPr>
      </w:pPr>
      <w:r>
        <w:rPr>
          <w:rFonts w:ascii="KaiTi" w:hAnsi="KaiTi" w:eastAsia="KaiTi" w:cs="KaiTi"/>
          <w:sz w:val="24"/>
          <w:szCs w:val="24"/>
          <w:spacing w:val="-1"/>
        </w:rPr>
        <w:t>十二、公允价值无法可靠取得的受赠资产和</w:t>
      </w:r>
      <w:r>
        <w:rPr>
          <w:rFonts w:ascii="KaiTi" w:hAnsi="KaiTi" w:eastAsia="KaiTi" w:cs="KaiTi"/>
          <w:sz w:val="24"/>
          <w:szCs w:val="24"/>
          <w:spacing w:val="-2"/>
        </w:rPr>
        <w:t>其他资产的说明</w:t>
      </w:r>
    </w:p>
    <w:p>
      <w:pPr>
        <w:ind w:left="630"/>
        <w:spacing w:before="197" w:line="510" w:lineRule="exact"/>
        <w:rPr>
          <w:rFonts w:ascii="KaiTi" w:hAnsi="KaiTi" w:eastAsia="KaiTi" w:cs="KaiTi"/>
          <w:sz w:val="24"/>
          <w:szCs w:val="24"/>
        </w:rPr>
      </w:pPr>
      <w:r>
        <w:rPr>
          <w:rFonts w:ascii="KaiTi" w:hAnsi="KaiTi" w:eastAsia="KaiTi" w:cs="KaiTi"/>
          <w:sz w:val="24"/>
          <w:szCs w:val="24"/>
          <w:spacing w:val="12"/>
          <w:position w:val="20"/>
        </w:rPr>
        <w:t>截止2020年12月31日，本基金会无公允价值无法可靠取得的受赠资产和</w:t>
      </w:r>
    </w:p>
    <w:p>
      <w:pPr>
        <w:ind w:left="150"/>
        <w:spacing w:line="220" w:lineRule="auto"/>
        <w:rPr>
          <w:rFonts w:ascii="KaiTi" w:hAnsi="KaiTi" w:eastAsia="KaiTi" w:cs="KaiTi"/>
          <w:sz w:val="24"/>
          <w:szCs w:val="24"/>
        </w:rPr>
      </w:pPr>
      <w:r>
        <w:rPr>
          <w:rFonts w:ascii="KaiTi" w:hAnsi="KaiTi" w:eastAsia="KaiTi" w:cs="KaiTi"/>
          <w:sz w:val="24"/>
          <w:szCs w:val="24"/>
          <w:spacing w:val="-11"/>
        </w:rPr>
        <w:t>其他资产，</w:t>
      </w:r>
    </w:p>
    <w:p>
      <w:pPr>
        <w:spacing w:line="220" w:lineRule="auto"/>
        <w:sectPr>
          <w:footerReference w:type="default" r:id="rId36"/>
          <w:pgSz w:w="11910" w:h="16850"/>
          <w:pgMar w:top="400" w:right="1559" w:bottom="1155" w:left="1759" w:header="0" w:footer="1006" w:gutter="0"/>
        </w:sectPr>
        <w:rPr>
          <w:rFonts w:ascii="KaiTi" w:hAnsi="KaiTi" w:eastAsia="KaiTi" w:cs="KaiTi"/>
          <w:sz w:val="24"/>
          <w:szCs w:val="24"/>
        </w:rPr>
      </w:pPr>
    </w:p>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ind w:left="133"/>
        <w:spacing w:before="78" w:line="225" w:lineRule="auto"/>
        <w:rPr>
          <w:rFonts w:ascii="KaiTi" w:hAnsi="KaiTi" w:eastAsia="KaiTi" w:cs="KaiTi"/>
          <w:sz w:val="24"/>
          <w:szCs w:val="24"/>
        </w:rPr>
      </w:pPr>
      <w:r>
        <w:rPr>
          <w:rFonts w:ascii="KaiTi" w:hAnsi="KaiTi" w:eastAsia="KaiTi" w:cs="KaiTi"/>
          <w:sz w:val="24"/>
          <w:szCs w:val="24"/>
          <w:spacing w:val="-4"/>
        </w:rPr>
        <w:t>十三、接受劳务捐赠情况的说明</w:t>
      </w:r>
    </w:p>
    <w:p>
      <w:pPr>
        <w:ind w:left="603"/>
        <w:spacing w:before="200" w:line="220" w:lineRule="auto"/>
        <w:rPr>
          <w:rFonts w:ascii="KaiTi" w:hAnsi="KaiTi" w:eastAsia="KaiTi" w:cs="KaiTi"/>
          <w:sz w:val="24"/>
          <w:szCs w:val="24"/>
        </w:rPr>
      </w:pPr>
      <w:r>
        <w:rPr>
          <w:rFonts w:ascii="KaiTi" w:hAnsi="KaiTi" w:eastAsia="KaiTi" w:cs="KaiTi"/>
          <w:sz w:val="24"/>
          <w:szCs w:val="24"/>
          <w:spacing w:val="9"/>
        </w:rPr>
        <w:t>截止2020年12月31日，本基金会未发生接受劳务捐赠情况。</w:t>
      </w:r>
    </w:p>
    <w:p>
      <w:pPr>
        <w:spacing w:line="319" w:lineRule="auto"/>
        <w:rPr>
          <w:rFonts w:ascii="Arial"/>
          <w:sz w:val="21"/>
        </w:rPr>
      </w:pPr>
      <w:r/>
    </w:p>
    <w:p>
      <w:pPr>
        <w:spacing w:line="319" w:lineRule="auto"/>
        <w:rPr>
          <w:rFonts w:ascii="Arial"/>
          <w:sz w:val="21"/>
        </w:rPr>
      </w:pPr>
      <w:r/>
    </w:p>
    <w:p>
      <w:pPr>
        <w:ind w:left="133"/>
        <w:spacing w:before="78" w:line="224" w:lineRule="auto"/>
        <w:rPr>
          <w:rFonts w:ascii="KaiTi" w:hAnsi="KaiTi" w:eastAsia="KaiTi" w:cs="KaiTi"/>
          <w:sz w:val="24"/>
          <w:szCs w:val="24"/>
        </w:rPr>
      </w:pPr>
      <w:r>
        <w:rPr>
          <w:rFonts w:ascii="KaiTi" w:hAnsi="KaiTi" w:eastAsia="KaiTi" w:cs="KaiTi"/>
          <w:sz w:val="24"/>
          <w:szCs w:val="24"/>
          <w:spacing w:val="-3"/>
        </w:rPr>
        <w:t>十四、对外承诺和或有事项情况的说明</w:t>
      </w:r>
    </w:p>
    <w:p>
      <w:pPr>
        <w:ind w:left="603"/>
        <w:spacing w:before="212" w:line="496" w:lineRule="exact"/>
        <w:rPr>
          <w:rFonts w:ascii="KaiTi" w:hAnsi="KaiTi" w:eastAsia="KaiTi" w:cs="KaiTi"/>
          <w:sz w:val="24"/>
          <w:szCs w:val="24"/>
        </w:rPr>
      </w:pPr>
      <w:r>
        <w:rPr>
          <w:rFonts w:ascii="KaiTi" w:hAnsi="KaiTi" w:eastAsia="KaiTi" w:cs="KaiTi"/>
          <w:sz w:val="24"/>
          <w:szCs w:val="24"/>
          <w:spacing w:val="12"/>
          <w:position w:val="19"/>
        </w:rPr>
        <w:t>截止2020年12月31日，本基金会未发生影响财务报表阅读</w:t>
      </w:r>
      <w:r>
        <w:rPr>
          <w:rFonts w:ascii="KaiTi" w:hAnsi="KaiTi" w:eastAsia="KaiTi" w:cs="KaiTi"/>
          <w:sz w:val="24"/>
          <w:szCs w:val="24"/>
          <w:spacing w:val="11"/>
          <w:position w:val="19"/>
        </w:rPr>
        <w:t>和理解的重大</w:t>
      </w:r>
    </w:p>
    <w:p>
      <w:pPr>
        <w:ind w:left="133"/>
        <w:spacing w:line="224" w:lineRule="auto"/>
        <w:rPr>
          <w:rFonts w:ascii="KaiTi" w:hAnsi="KaiTi" w:eastAsia="KaiTi" w:cs="KaiTi"/>
          <w:sz w:val="24"/>
          <w:szCs w:val="24"/>
        </w:rPr>
      </w:pPr>
      <w:r>
        <w:rPr>
          <w:rFonts w:ascii="KaiTi" w:hAnsi="KaiTi" w:eastAsia="KaiTi" w:cs="KaiTi"/>
          <w:sz w:val="24"/>
          <w:szCs w:val="24"/>
          <w:spacing w:val="-10"/>
        </w:rPr>
        <w:t>承诺和或有事项。</w:t>
      </w:r>
    </w:p>
    <w:p>
      <w:pPr>
        <w:spacing w:line="312" w:lineRule="auto"/>
        <w:rPr>
          <w:rFonts w:ascii="Arial"/>
          <w:sz w:val="21"/>
        </w:rPr>
      </w:pPr>
      <w:r/>
    </w:p>
    <w:p>
      <w:pPr>
        <w:spacing w:line="312" w:lineRule="auto"/>
        <w:rPr>
          <w:rFonts w:ascii="Arial"/>
          <w:sz w:val="21"/>
        </w:rPr>
      </w:pPr>
      <w:r/>
    </w:p>
    <w:p>
      <w:pPr>
        <w:ind w:left="133"/>
        <w:spacing w:before="78" w:line="223" w:lineRule="auto"/>
        <w:rPr>
          <w:rFonts w:ascii="KaiTi" w:hAnsi="KaiTi" w:eastAsia="KaiTi" w:cs="KaiTi"/>
          <w:sz w:val="24"/>
          <w:szCs w:val="24"/>
        </w:rPr>
      </w:pPr>
      <w:r>
        <w:rPr>
          <w:rFonts w:ascii="KaiTi" w:hAnsi="KaiTi" w:eastAsia="KaiTi" w:cs="KaiTi"/>
          <w:sz w:val="24"/>
          <w:szCs w:val="24"/>
          <w:spacing w:val="-8"/>
        </w:rPr>
        <w:t>十五、</w:t>
      </w:r>
      <w:r>
        <w:rPr>
          <w:rFonts w:ascii="KaiTi" w:hAnsi="KaiTi" w:eastAsia="KaiTi" w:cs="KaiTi"/>
          <w:sz w:val="24"/>
          <w:szCs w:val="24"/>
          <w:spacing w:val="-16"/>
        </w:rPr>
        <w:t xml:space="preserve"> </w:t>
      </w:r>
      <w:r>
        <w:rPr>
          <w:rFonts w:ascii="KaiTi" w:hAnsi="KaiTi" w:eastAsia="KaiTi" w:cs="KaiTi"/>
          <w:sz w:val="24"/>
          <w:szCs w:val="24"/>
          <w:spacing w:val="-8"/>
        </w:rPr>
        <w:t>资产负债表日后非调整事项的说明</w:t>
      </w:r>
    </w:p>
    <w:p>
      <w:pPr>
        <w:ind w:left="603"/>
        <w:spacing w:before="217" w:line="493" w:lineRule="exact"/>
        <w:rPr>
          <w:rFonts w:ascii="KaiTi" w:hAnsi="KaiTi" w:eastAsia="KaiTi" w:cs="KaiTi"/>
          <w:sz w:val="24"/>
          <w:szCs w:val="24"/>
        </w:rPr>
      </w:pPr>
      <w:r>
        <w:rPr>
          <w:rFonts w:ascii="KaiTi" w:hAnsi="KaiTi" w:eastAsia="KaiTi" w:cs="KaiTi"/>
          <w:sz w:val="24"/>
          <w:szCs w:val="24"/>
          <w:spacing w:val="-2"/>
          <w:position w:val="19"/>
        </w:rPr>
        <w:t>截止本财务报表发出日，本基金会未发生影响本会计报表阅读和理解的重大</w:t>
      </w:r>
    </w:p>
    <w:p>
      <w:pPr>
        <w:ind w:left="133"/>
        <w:spacing w:before="2" w:line="222" w:lineRule="auto"/>
        <w:rPr>
          <w:rFonts w:ascii="KaiTi" w:hAnsi="KaiTi" w:eastAsia="KaiTi" w:cs="KaiTi"/>
          <w:sz w:val="24"/>
          <w:szCs w:val="24"/>
        </w:rPr>
      </w:pPr>
      <w:r>
        <w:rPr>
          <w:rFonts w:ascii="KaiTi" w:hAnsi="KaiTi" w:eastAsia="KaiTi" w:cs="KaiTi"/>
          <w:sz w:val="24"/>
          <w:szCs w:val="24"/>
          <w:spacing w:val="-5"/>
        </w:rPr>
        <w:t>资产负债表日后事项中的非调整事项。</w:t>
      </w:r>
    </w:p>
    <w:p>
      <w:pPr>
        <w:spacing w:line="314" w:lineRule="auto"/>
        <w:rPr>
          <w:rFonts w:ascii="Arial"/>
          <w:sz w:val="21"/>
        </w:rPr>
      </w:pPr>
      <w:r/>
    </w:p>
    <w:p>
      <w:pPr>
        <w:spacing w:line="314" w:lineRule="auto"/>
        <w:rPr>
          <w:rFonts w:ascii="Arial"/>
          <w:sz w:val="21"/>
        </w:rPr>
      </w:pPr>
      <w:r/>
    </w:p>
    <w:p>
      <w:pPr>
        <w:ind w:left="133"/>
        <w:spacing w:before="78" w:line="224" w:lineRule="auto"/>
        <w:rPr>
          <w:rFonts w:ascii="KaiTi" w:hAnsi="KaiTi" w:eastAsia="KaiTi" w:cs="KaiTi"/>
          <w:sz w:val="24"/>
          <w:szCs w:val="24"/>
        </w:rPr>
      </w:pPr>
      <w:r>
        <w:rPr>
          <w:rFonts w:ascii="KaiTi" w:hAnsi="KaiTi" w:eastAsia="KaiTi" w:cs="KaiTi"/>
          <w:sz w:val="24"/>
          <w:szCs w:val="24"/>
          <w:spacing w:val="-5"/>
        </w:rPr>
        <w:t>十六、需要说明的其他事项</w:t>
      </w:r>
    </w:p>
    <w:p>
      <w:pPr>
        <w:ind w:left="603"/>
        <w:spacing w:before="252" w:line="184" w:lineRule="auto"/>
        <w:rPr>
          <w:rFonts w:ascii="KaiTi" w:hAnsi="KaiTi" w:eastAsia="KaiTi" w:cs="KaiTi"/>
          <w:sz w:val="25"/>
          <w:szCs w:val="25"/>
        </w:rPr>
      </w:pPr>
      <w:r>
        <w:rPr>
          <w:rFonts w:ascii="KaiTi" w:hAnsi="KaiTi" w:eastAsia="KaiTi" w:cs="KaiTi"/>
          <w:sz w:val="25"/>
          <w:szCs w:val="25"/>
          <w:i/>
          <w:iCs/>
          <w:spacing w:val="-8"/>
        </w:rPr>
        <w:t>无。</w:t>
      </w:r>
    </w:p>
    <w:sectPr>
      <w:headerReference w:type="default" r:id="rId38"/>
      <w:footerReference w:type="default" r:id="rId39"/>
      <w:pgSz w:w="11910" w:h="16850"/>
      <w:pgMar w:top="1759" w:right="1569" w:bottom="1155" w:left="1786" w:header="868" w:footer="100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63"/>
      <w:spacing w:line="170" w:lineRule="auto"/>
      <w:rPr>
        <w:sz w:val="15"/>
        <w:szCs w:val="15"/>
      </w:rPr>
    </w:pPr>
    <w:r>
      <w:rPr>
        <w:sz w:val="15"/>
        <w:szCs w:val="15"/>
      </w:rPr>
      <w:t>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line="171" w:lineRule="auto"/>
      <w:rPr>
        <w:sz w:val="15"/>
        <w:szCs w:val="15"/>
      </w:rPr>
    </w:pPr>
    <w:r>
      <w:rPr>
        <w:sz w:val="15"/>
        <w:szCs w:val="15"/>
        <w:spacing w:val="-5"/>
      </w:rPr>
      <w:t>11</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03"/>
      <w:spacing w:line="171" w:lineRule="auto"/>
      <w:rPr>
        <w:sz w:val="15"/>
        <w:szCs w:val="15"/>
      </w:rPr>
    </w:pPr>
    <w:r>
      <w:rPr>
        <w:sz w:val="15"/>
        <w:szCs w:val="15"/>
        <w:spacing w:val="-5"/>
      </w:rPr>
      <w:t>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0"/>
      <w:spacing w:line="170" w:lineRule="auto"/>
      <w:rPr>
        <w:sz w:val="14"/>
        <w:szCs w:val="14"/>
      </w:rPr>
    </w:pPr>
    <w:r>
      <w:rPr>
        <w:sz w:val="14"/>
        <w:szCs w:val="14"/>
        <w:spacing w:val="-4"/>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3"/>
      <w:spacing w:line="170" w:lineRule="auto"/>
      <w:rPr>
        <w:sz w:val="14"/>
        <w:szCs w:val="14"/>
      </w:rPr>
    </w:pPr>
    <w:r>
      <w:rPr>
        <w:sz w:val="14"/>
        <w:szCs w:val="14"/>
        <w:spacing w:val="-4"/>
      </w:rPr>
      <w:t>14</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line="171" w:lineRule="auto"/>
      <w:rPr>
        <w:sz w:val="15"/>
        <w:szCs w:val="15"/>
      </w:rPr>
    </w:pPr>
    <w:r>
      <w:rPr>
        <w:sz w:val="15"/>
        <w:szCs w:val="15"/>
        <w:spacing w:val="-5"/>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63"/>
      <w:spacing w:line="170" w:lineRule="auto"/>
      <w:rPr>
        <w:sz w:val="14"/>
        <w:szCs w:val="14"/>
      </w:rPr>
    </w:pPr>
    <w:r>
      <w:rPr>
        <w:sz w:val="14"/>
        <w:szCs w:val="14"/>
        <w:spacing w:val="-4"/>
      </w:rPr>
      <w:t>16</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93"/>
      <w:spacing w:line="170" w:lineRule="auto"/>
      <w:rPr>
        <w:sz w:val="14"/>
        <w:szCs w:val="14"/>
      </w:rPr>
    </w:pPr>
    <w:r>
      <w:rPr>
        <w:sz w:val="14"/>
        <w:szCs w:val="14"/>
        <w:spacing w:val="-4"/>
      </w:rPr>
      <w:t>17</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00"/>
      <w:spacing w:line="171" w:lineRule="auto"/>
      <w:rPr>
        <w:sz w:val="15"/>
        <w:szCs w:val="15"/>
      </w:rPr>
    </w:pPr>
    <w:r>
      <w:rPr>
        <w:sz w:val="15"/>
        <w:szCs w:val="15"/>
        <w:spacing w:val="-5"/>
      </w:rPr>
      <w:t>18</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03"/>
      <w:spacing w:line="171" w:lineRule="auto"/>
      <w:rPr>
        <w:sz w:val="15"/>
        <w:szCs w:val="15"/>
      </w:rPr>
    </w:pPr>
    <w:r>
      <w:rPr>
        <w:sz w:val="15"/>
        <w:szCs w:val="15"/>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99"/>
      <w:spacing w:line="170" w:lineRule="auto"/>
      <w:rPr>
        <w:sz w:val="15"/>
        <w:szCs w:val="15"/>
      </w:rPr>
    </w:pPr>
    <w:r>
      <w:rPr>
        <w:sz w:val="15"/>
        <w:szCs w:val="15"/>
      </w:rPr>
      <w:t>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60"/>
      <w:spacing w:line="169" w:lineRule="auto"/>
      <w:rPr>
        <w:sz w:val="14"/>
        <w:szCs w:val="14"/>
      </w:rPr>
    </w:pPr>
    <w:r>
      <w:rPr>
        <w:sz w:val="14"/>
        <w:szCs w:val="14"/>
      </w:rPr>
      <w:t>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80"/>
      <w:spacing w:line="169" w:lineRule="auto"/>
      <w:rPr>
        <w:sz w:val="15"/>
        <w:szCs w:val="15"/>
      </w:rPr>
    </w:pPr>
    <w:r>
      <w:rPr>
        <w:sz w:val="15"/>
        <w:szCs w:val="15"/>
      </w:rPr>
      <w:t>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040"/>
      <w:spacing w:line="169" w:lineRule="auto"/>
      <w:rPr>
        <w:sz w:val="14"/>
        <w:szCs w:val="14"/>
      </w:rPr>
    </w:pPr>
    <w:r>
      <w:rPr>
        <w:sz w:val="14"/>
        <w:szCs w:val="14"/>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03"/>
      <w:spacing w:line="169" w:lineRule="auto"/>
      <w:rPr>
        <w:sz w:val="15"/>
        <w:szCs w:val="15"/>
      </w:rPr>
    </w:pPr>
    <w:r>
      <w:rPr>
        <w:sz w:val="15"/>
        <w:szCs w:val="15"/>
      </w:rPr>
      <w:t>7</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13"/>
      <w:spacing w:line="169" w:lineRule="auto"/>
      <w:rPr>
        <w:sz w:val="14"/>
        <w:szCs w:val="14"/>
      </w:rPr>
    </w:pPr>
    <w:r>
      <w:rPr>
        <w:sz w:val="14"/>
        <w:szCs w:val="14"/>
      </w:rPr>
      <w:t>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3"/>
      <w:spacing w:line="170" w:lineRule="auto"/>
      <w:rPr>
        <w:sz w:val="15"/>
        <w:szCs w:val="15"/>
      </w:rPr>
    </w:pPr>
    <w:r>
      <w:rPr>
        <w:sz w:val="15"/>
        <w:szCs w:val="15"/>
      </w:rPr>
      <w:t>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line="170" w:lineRule="auto"/>
      <w:rPr>
        <w:sz w:val="14"/>
        <w:szCs w:val="14"/>
      </w:rPr>
    </w:pPr>
    <w:r>
      <w:rPr>
        <w:sz w:val="14"/>
        <w:szCs w:val="14"/>
        <w:spacing w:val="-4"/>
      </w:rPr>
      <w:t>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73"/>
      <w:spacing w:line="225" w:lineRule="auto"/>
      <w:rPr>
        <w:rFonts w:ascii="KaiTi" w:hAnsi="KaiTi" w:eastAsia="KaiTi" w:cs="KaiTi"/>
        <w:sz w:val="29"/>
        <w:szCs w:val="29"/>
      </w:rPr>
    </w:pPr>
    <w:r>
      <w:drawing>
        <wp:anchor distT="0" distB="0" distL="0" distR="0" simplePos="0" relativeHeight="251658240" behindDoc="0" locked="0" layoutInCell="0" allowOverlap="1">
          <wp:simplePos x="0" y="0"/>
          <wp:positionH relativeFrom="page">
            <wp:posOffset>1168384</wp:posOffset>
          </wp:positionH>
          <wp:positionV relativeFrom="page">
            <wp:posOffset>1130320</wp:posOffset>
          </wp:positionV>
          <wp:extent cx="5365766" cy="12624"/>
          <wp:effectExtent l="0" t="0" r="0" b="0"/>
          <wp:wrapNone/>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5365766" cy="12624"/>
                  </a:xfrm>
                  <a:prstGeom prst="rect">
                    <a:avLst/>
                  </a:prstGeom>
                </pic:spPr>
              </pic:pic>
            </a:graphicData>
          </a:graphic>
        </wp:anchor>
      </w:drawing>
    </w:r>
    <w:r>
      <w:rPr>
        <w:rFonts w:ascii="KaiTi" w:hAnsi="KaiTi" w:eastAsia="KaiTi" w:cs="KaiTi"/>
        <w:sz w:val="29"/>
        <w:szCs w:val="29"/>
        <w:spacing w:val="-5"/>
      </w:rPr>
      <w:t>2020年度财务报表附注</w:t>
    </w:r>
  </w:p>
  <w:p>
    <w:pPr>
      <w:ind w:left="103"/>
      <w:spacing w:before="194" w:line="223" w:lineRule="auto"/>
      <w:rPr>
        <w:rFonts w:ascii="KaiTi" w:hAnsi="KaiTi" w:eastAsia="KaiTi" w:cs="KaiTi"/>
        <w:sz w:val="24"/>
        <w:szCs w:val="24"/>
      </w:rPr>
    </w:pPr>
    <w:r>
      <w:rPr>
        <w:rFonts w:ascii="KaiTi" w:hAnsi="KaiTi" w:eastAsia="KaiTi" w:cs="KaiTi"/>
        <w:sz w:val="24"/>
        <w:szCs w:val="24"/>
        <w:spacing w:val="-14"/>
      </w:rPr>
      <w:t>上海市志愿服务公益基金会</w:t>
    </w:r>
    <w:r>
      <w:rPr>
        <w:rFonts w:ascii="KaiTi" w:hAnsi="KaiTi" w:eastAsia="KaiTi" w:cs="KaiTi"/>
        <w:sz w:val="24"/>
        <w:szCs w:val="24"/>
        <w:spacing w:val="-14"/>
      </w:rPr>
      <w:t xml:space="preserve">             </w:t>
    </w:r>
    <w:r>
      <w:rPr>
        <w:rFonts w:ascii="KaiTi" w:hAnsi="KaiTi" w:eastAsia="KaiTi" w:cs="KaiTi"/>
        <w:sz w:val="24"/>
        <w:szCs w:val="24"/>
        <w:spacing w:val="-15"/>
      </w:rPr>
      <w:t xml:space="preserve">      </w:t>
    </w:r>
    <w:r>
      <w:rPr>
        <w:rFonts w:ascii="KaiTi" w:hAnsi="KaiTi" w:eastAsia="KaiTi" w:cs="KaiTi"/>
        <w:sz w:val="24"/>
        <w:szCs w:val="24"/>
        <w:spacing w:val="-15"/>
      </w:rPr>
      <w:t>除特别注明外，金额单位为人民币元</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03"/>
      <w:spacing w:line="225" w:lineRule="auto"/>
      <w:rPr>
        <w:rFonts w:ascii="KaiTi" w:hAnsi="KaiTi" w:eastAsia="KaiTi" w:cs="KaiTi"/>
        <w:sz w:val="25"/>
        <w:szCs w:val="25"/>
      </w:rPr>
    </w:pPr>
    <w:r>
      <w:rPr>
        <w:rFonts w:ascii="KaiTi" w:hAnsi="KaiTi" w:eastAsia="KaiTi" w:cs="KaiTi"/>
        <w:sz w:val="25"/>
        <w:szCs w:val="25"/>
        <w:spacing w:val="28"/>
      </w:rPr>
      <w:t>2020年度财务报表附注</w:t>
    </w:r>
  </w:p>
  <w:p>
    <w:pPr>
      <w:ind w:left="143"/>
      <w:spacing w:before="178" w:line="225" w:lineRule="auto"/>
      <w:rPr>
        <w:rFonts w:ascii="KaiTi" w:hAnsi="KaiTi" w:eastAsia="KaiTi" w:cs="KaiTi"/>
        <w:sz w:val="25"/>
        <w:szCs w:val="25"/>
      </w:rPr>
    </w:pPr>
    <w:r>
      <w:rPr>
        <w:rFonts w:ascii="KaiTi" w:hAnsi="KaiTi" w:eastAsia="KaiTi" w:cs="KaiTi"/>
        <w:sz w:val="25"/>
        <w:szCs w:val="25"/>
        <w:spacing w:val="-21"/>
        <w:w w:val="97"/>
      </w:rPr>
      <w:t>上海市志愿服务公益基金会</w:t>
    </w:r>
    <w:r>
      <w:rPr>
        <w:rFonts w:ascii="KaiTi" w:hAnsi="KaiTi" w:eastAsia="KaiTi" w:cs="KaiTi"/>
        <w:sz w:val="25"/>
        <w:szCs w:val="25"/>
        <w:spacing w:val="7"/>
      </w:rPr>
      <w:t xml:space="preserve">                </w:t>
    </w:r>
    <w:r>
      <w:rPr>
        <w:rFonts w:ascii="KaiTi" w:hAnsi="KaiTi" w:eastAsia="KaiTi" w:cs="KaiTi"/>
        <w:sz w:val="25"/>
        <w:szCs w:val="25"/>
        <w:spacing w:val="-21"/>
        <w:w w:val="97"/>
      </w:rPr>
      <w:t>除特别注明外，金额单位为人民币元</w:t>
    </w:r>
  </w:p>
  <w:p>
    <w:pPr>
      <w:ind w:firstLine="73"/>
      <w:spacing w:before="44" w:line="10" w:lineRule="exact"/>
      <w:rPr/>
    </w:pPr>
    <w:r>
      <w:rPr/>
      <w:drawing>
        <wp:inline distT="0" distB="0" distL="0" distR="0">
          <wp:extent cx="5384824" cy="6383"/>
          <wp:effectExtent l="0" t="0" r="0" b="0"/>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5384824" cy="6383"/>
                  </a:xfrm>
                  <a:prstGeom prst="rect">
                    <a:avLst/>
                  </a:prstGeom>
                </pic:spPr>
              </pic:pic>
            </a:graphicData>
          </a:graphic>
        </wp:inline>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63"/>
      <w:spacing w:line="225" w:lineRule="auto"/>
      <w:rPr>
        <w:rFonts w:ascii="KaiTi" w:hAnsi="KaiTi" w:eastAsia="KaiTi" w:cs="KaiTi"/>
        <w:sz w:val="29"/>
        <w:szCs w:val="29"/>
      </w:rPr>
    </w:pPr>
    <w:r>
      <w:rPr>
        <w:rFonts w:ascii="KaiTi" w:hAnsi="KaiTi" w:eastAsia="KaiTi" w:cs="KaiTi"/>
        <w:sz w:val="29"/>
        <w:szCs w:val="29"/>
        <w:spacing w:val="-4"/>
      </w:rPr>
      <w:t>2020年度财务报表附注</w:t>
    </w:r>
  </w:p>
  <w:p>
    <w:pPr>
      <w:ind w:left="73"/>
      <w:spacing w:before="185" w:line="230" w:lineRule="auto"/>
      <w:rPr>
        <w:rFonts w:ascii="KaiTi" w:hAnsi="KaiTi" w:eastAsia="KaiTi" w:cs="KaiTi"/>
        <w:sz w:val="24"/>
        <w:szCs w:val="24"/>
      </w:rPr>
    </w:pPr>
    <w:r>
      <w:rPr>
        <w:rFonts w:ascii="KaiTi" w:hAnsi="KaiTi" w:eastAsia="KaiTi" w:cs="KaiTi"/>
        <w:sz w:val="24"/>
        <w:szCs w:val="24"/>
        <w:spacing w:val="-13"/>
      </w:rPr>
      <w:t>上海市志愿服务公益基金会</w:t>
    </w:r>
    <w:r>
      <w:rPr>
        <w:rFonts w:ascii="KaiTi" w:hAnsi="KaiTi" w:eastAsia="KaiTi" w:cs="KaiTi"/>
        <w:sz w:val="24"/>
        <w:szCs w:val="24"/>
        <w:spacing w:val="-13"/>
      </w:rPr>
      <w:t xml:space="preserve">               </w:t>
    </w:r>
    <w:r>
      <w:rPr>
        <w:rFonts w:ascii="KaiTi" w:hAnsi="KaiTi" w:eastAsia="KaiTi" w:cs="KaiTi"/>
        <w:sz w:val="24"/>
        <w:szCs w:val="24"/>
        <w:spacing w:val="-14"/>
      </w:rPr>
      <w:t xml:space="preserve">    </w:t>
    </w:r>
    <w:r>
      <w:rPr>
        <w:rFonts w:ascii="KaiTi" w:hAnsi="KaiTi" w:eastAsia="KaiTi" w:cs="KaiTi"/>
        <w:sz w:val="24"/>
        <w:szCs w:val="24"/>
        <w:spacing w:val="-14"/>
      </w:rPr>
      <w:t>除特别注明外，金额单位为人民币元</w:t>
    </w:r>
  </w:p>
  <w:p>
    <w:pPr>
      <w:ind w:firstLine="33"/>
      <w:spacing w:before="33" w:line="10" w:lineRule="exact"/>
      <w:rPr/>
    </w:pPr>
    <w:r>
      <w:rPr/>
      <w:drawing>
        <wp:inline distT="0" distB="0" distL="0" distR="0">
          <wp:extent cx="5391177" cy="6383"/>
          <wp:effectExtent l="0" t="0" r="0" b="0"/>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5391177" cy="6383"/>
                  </a:xfrm>
                  <a:prstGeom prst="rect">
                    <a:avLst/>
                  </a:prstGeom>
                </pic:spPr>
              </pic:pic>
            </a:graphicData>
          </a:graphic>
        </wp:inline>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93"/>
      <w:spacing w:line="225" w:lineRule="auto"/>
      <w:rPr>
        <w:rFonts w:ascii="KaiTi" w:hAnsi="KaiTi" w:eastAsia="KaiTi" w:cs="KaiTi"/>
        <w:sz w:val="29"/>
        <w:szCs w:val="29"/>
      </w:rPr>
    </w:pPr>
    <w:r>
      <w:rPr>
        <w:rFonts w:ascii="KaiTi" w:hAnsi="KaiTi" w:eastAsia="KaiTi" w:cs="KaiTi"/>
        <w:sz w:val="29"/>
        <w:szCs w:val="29"/>
        <w:spacing w:val="-5"/>
      </w:rPr>
      <w:t>2020年度财务报表附注</w:t>
    </w:r>
  </w:p>
  <w:p>
    <w:pPr>
      <w:ind w:left="123"/>
      <w:spacing w:before="188" w:line="220" w:lineRule="auto"/>
      <w:rPr>
        <w:rFonts w:ascii="KaiTi" w:hAnsi="KaiTi" w:eastAsia="KaiTi" w:cs="KaiTi"/>
        <w:sz w:val="25"/>
        <w:szCs w:val="25"/>
      </w:rPr>
    </w:pPr>
    <w:r>
      <w:rPr>
        <w:rFonts w:ascii="KaiTi" w:hAnsi="KaiTi" w:eastAsia="KaiTi" w:cs="KaiTi"/>
        <w:sz w:val="25"/>
        <w:szCs w:val="25"/>
        <w:spacing w:val="-21"/>
      </w:rPr>
      <w:t>上海市志愿服务公益基金会</w:t>
    </w:r>
    <w:r>
      <w:rPr>
        <w:rFonts w:ascii="KaiTi" w:hAnsi="KaiTi" w:eastAsia="KaiTi" w:cs="KaiTi"/>
        <w:sz w:val="25"/>
        <w:szCs w:val="25"/>
        <w:spacing w:val="-21"/>
      </w:rPr>
      <w:t xml:space="preserve">                   </w:t>
    </w:r>
    <w:r>
      <w:rPr>
        <w:rFonts w:ascii="KaiTi" w:hAnsi="KaiTi" w:eastAsia="KaiTi" w:cs="KaiTi"/>
        <w:sz w:val="25"/>
        <w:szCs w:val="25"/>
        <w:spacing w:val="-21"/>
      </w:rPr>
      <w:t>除特别注明外，</w:t>
    </w:r>
    <w:r>
      <w:rPr>
        <w:rFonts w:ascii="KaiTi" w:hAnsi="KaiTi" w:eastAsia="KaiTi" w:cs="KaiTi"/>
        <w:sz w:val="25"/>
        <w:szCs w:val="25"/>
        <w:spacing w:val="-22"/>
      </w:rPr>
      <w:t>金额单位为人民币元</w:t>
    </w:r>
  </w:p>
  <w:p>
    <w:pPr>
      <w:ind w:firstLine="73"/>
      <w:spacing w:before="31" w:line="10" w:lineRule="exact"/>
      <w:rPr/>
    </w:pPr>
    <w:r>
      <w:rPr/>
      <w:drawing>
        <wp:inline distT="0" distB="0" distL="0" distR="0">
          <wp:extent cx="5378471" cy="6383"/>
          <wp:effectExtent l="0" t="0" r="0" b="0"/>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5378471" cy="6383"/>
                  </a:xfrm>
                  <a:prstGeom prst="rect">
                    <a:avLst/>
                  </a:prstGeom>
                </pic:spPr>
              </pic:pic>
            </a:graphicData>
          </a:graphic>
        </wp:inline>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23"/>
      <w:spacing w:line="225" w:lineRule="auto"/>
      <w:rPr>
        <w:rFonts w:ascii="KaiTi" w:hAnsi="KaiTi" w:eastAsia="KaiTi" w:cs="KaiTi"/>
        <w:sz w:val="29"/>
        <w:szCs w:val="29"/>
      </w:rPr>
    </w:pPr>
    <w:r>
      <w:rPr>
        <w:rFonts w:ascii="KaiTi" w:hAnsi="KaiTi" w:eastAsia="KaiTi" w:cs="KaiTi"/>
        <w:sz w:val="29"/>
        <w:szCs w:val="29"/>
        <w:spacing w:val="-4"/>
      </w:rPr>
      <w:t>2020年度财务报表附注</w:t>
    </w:r>
  </w:p>
  <w:p>
    <w:pPr>
      <w:ind w:left="143"/>
      <w:spacing w:before="184" w:line="231" w:lineRule="auto"/>
      <w:rPr>
        <w:rFonts w:ascii="KaiTi" w:hAnsi="KaiTi" w:eastAsia="KaiTi" w:cs="KaiTi"/>
        <w:sz w:val="23"/>
        <w:szCs w:val="23"/>
      </w:rPr>
    </w:pPr>
    <w:r>
      <w:rPr>
        <w:rFonts w:ascii="KaiTi" w:hAnsi="KaiTi" w:eastAsia="KaiTi" w:cs="KaiTi"/>
        <w:sz w:val="23"/>
        <w:szCs w:val="23"/>
        <w:spacing w:val="-5"/>
      </w:rPr>
      <w:t>上海市志愿服务公益基金会</w:t>
    </w:r>
    <w:r>
      <w:rPr>
        <w:rFonts w:ascii="KaiTi" w:hAnsi="KaiTi" w:eastAsia="KaiTi" w:cs="KaiTi"/>
        <w:sz w:val="23"/>
        <w:szCs w:val="23"/>
        <w:spacing w:val="-5"/>
      </w:rPr>
      <w:t xml:space="preserve">              </w:t>
    </w:r>
    <w:r>
      <w:rPr>
        <w:rFonts w:ascii="KaiTi" w:hAnsi="KaiTi" w:eastAsia="KaiTi" w:cs="KaiTi"/>
        <w:sz w:val="23"/>
        <w:szCs w:val="23"/>
        <w:spacing w:val="-6"/>
      </w:rPr>
      <w:t xml:space="preserve">     </w:t>
    </w:r>
    <w:r>
      <w:rPr>
        <w:rFonts w:ascii="KaiTi" w:hAnsi="KaiTi" w:eastAsia="KaiTi" w:cs="KaiTi"/>
        <w:sz w:val="23"/>
        <w:szCs w:val="23"/>
        <w:spacing w:val="-6"/>
      </w:rPr>
      <w:t>除特别注明外，金额单位为人民币元</w:t>
    </w:r>
  </w:p>
  <w:p>
    <w:pPr>
      <w:ind w:firstLine="113"/>
      <w:spacing w:before="45" w:line="10" w:lineRule="exact"/>
      <w:rPr/>
    </w:pPr>
    <w:r>
      <w:rPr/>
      <w:drawing>
        <wp:inline distT="0" distB="0" distL="0" distR="0">
          <wp:extent cx="5384825" cy="6383"/>
          <wp:effectExtent l="0" t="0" r="0" b="0"/>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5384825" cy="6383"/>
                  </a:xfrm>
                  <a:prstGeom prst="rect">
                    <a:avLst/>
                  </a:prstGeom>
                </pic:spPr>
              </pic:pic>
            </a:graphicData>
          </a:graphic>
        </wp:inline>
      </w:drawing>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53"/>
      <w:spacing w:line="225" w:lineRule="auto"/>
      <w:rPr>
        <w:rFonts w:ascii="KaiTi" w:hAnsi="KaiTi" w:eastAsia="KaiTi" w:cs="KaiTi"/>
        <w:sz w:val="29"/>
        <w:szCs w:val="29"/>
      </w:rPr>
    </w:pPr>
    <w:r>
      <w:rPr>
        <w:rFonts w:ascii="KaiTi" w:hAnsi="KaiTi" w:eastAsia="KaiTi" w:cs="KaiTi"/>
        <w:sz w:val="29"/>
        <w:szCs w:val="29"/>
        <w:spacing w:val="-5"/>
      </w:rPr>
      <w:t>2020年度财务报表附注</w:t>
    </w:r>
  </w:p>
  <w:p>
    <w:pPr>
      <w:ind w:left="103"/>
      <w:spacing w:before="188" w:line="233" w:lineRule="auto"/>
      <w:rPr>
        <w:rFonts w:ascii="KaiTi" w:hAnsi="KaiTi" w:eastAsia="KaiTi" w:cs="KaiTi"/>
        <w:sz w:val="23"/>
        <w:szCs w:val="23"/>
      </w:rPr>
    </w:pPr>
    <w:r>
      <w:rPr>
        <w:rFonts w:ascii="KaiTi" w:hAnsi="KaiTi" w:eastAsia="KaiTi" w:cs="KaiTi"/>
        <w:sz w:val="23"/>
        <w:szCs w:val="23"/>
        <w:spacing w:val="-8"/>
      </w:rPr>
      <w:t>上海市志愿服务公益基金会</w:t>
    </w:r>
    <w:r>
      <w:rPr>
        <w:rFonts w:ascii="KaiTi" w:hAnsi="KaiTi" w:eastAsia="KaiTi" w:cs="KaiTi"/>
        <w:sz w:val="23"/>
        <w:szCs w:val="23"/>
        <w:spacing w:val="1"/>
      </w:rPr>
      <w:t xml:space="preserve">                  </w:t>
    </w:r>
    <w:r>
      <w:rPr>
        <w:rFonts w:ascii="KaiTi" w:hAnsi="KaiTi" w:eastAsia="KaiTi" w:cs="KaiTi"/>
        <w:sz w:val="23"/>
        <w:szCs w:val="23"/>
        <w:spacing w:val="-8"/>
      </w:rPr>
      <w:t>除特别注明外，金额单位为</w:t>
    </w:r>
    <w:r>
      <w:rPr>
        <w:rFonts w:ascii="KaiTi" w:hAnsi="KaiTi" w:eastAsia="KaiTi" w:cs="KaiTi"/>
        <w:sz w:val="23"/>
        <w:szCs w:val="23"/>
        <w:spacing w:val="-9"/>
      </w:rPr>
      <w:t>人民币元</w:t>
    </w:r>
  </w:p>
  <w:p>
    <w:pPr>
      <w:ind w:firstLine="33"/>
      <w:spacing w:before="39" w:line="10" w:lineRule="exact"/>
      <w:rPr/>
    </w:pPr>
    <w:r>
      <w:rPr/>
      <w:drawing>
        <wp:inline distT="0" distB="0" distL="0" distR="0">
          <wp:extent cx="5384825" cy="6383"/>
          <wp:effectExtent l="0" t="0" r="0" b="0"/>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5384825" cy="6383"/>
                  </a:xfrm>
                  <a:prstGeom prst="rect">
                    <a:avLst/>
                  </a:prstGeom>
                </pic:spPr>
              </pic:pic>
            </a:graphicData>
          </a:graphic>
        </wp:inline>
      </w:drawing>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63"/>
      <w:spacing w:line="225" w:lineRule="auto"/>
      <w:rPr>
        <w:rFonts w:ascii="KaiTi" w:hAnsi="KaiTi" w:eastAsia="KaiTi" w:cs="KaiTi"/>
        <w:sz w:val="29"/>
        <w:szCs w:val="29"/>
      </w:rPr>
    </w:pPr>
    <w:r>
      <w:rPr>
        <w:rFonts w:ascii="KaiTi" w:hAnsi="KaiTi" w:eastAsia="KaiTi" w:cs="KaiTi"/>
        <w:sz w:val="29"/>
        <w:szCs w:val="29"/>
        <w:spacing w:val="-1"/>
      </w:rPr>
      <w:t>2020年度财务报表附注</w:t>
    </w:r>
  </w:p>
  <w:p>
    <w:pPr>
      <w:ind w:left="113"/>
      <w:spacing w:before="184" w:line="223" w:lineRule="auto"/>
      <w:rPr>
        <w:rFonts w:ascii="KaiTi" w:hAnsi="KaiTi" w:eastAsia="KaiTi" w:cs="KaiTi"/>
        <w:sz w:val="24"/>
        <w:szCs w:val="24"/>
      </w:rPr>
    </w:pPr>
    <w:r>
      <w:rPr>
        <w:rFonts w:ascii="KaiTi" w:hAnsi="KaiTi" w:eastAsia="KaiTi" w:cs="KaiTi"/>
        <w:sz w:val="24"/>
        <w:szCs w:val="24"/>
        <w:spacing w:val="-14"/>
      </w:rPr>
      <w:t>上海市志愿服务公益基金会</w:t>
    </w:r>
    <w:r>
      <w:rPr>
        <w:rFonts w:ascii="KaiTi" w:hAnsi="KaiTi" w:eastAsia="KaiTi" w:cs="KaiTi"/>
        <w:sz w:val="24"/>
        <w:szCs w:val="24"/>
        <w:spacing w:val="-14"/>
      </w:rPr>
      <w:t xml:space="preserve">                   </w:t>
    </w:r>
    <w:r>
      <w:rPr>
        <w:rFonts w:ascii="KaiTi" w:hAnsi="KaiTi" w:eastAsia="KaiTi" w:cs="KaiTi"/>
        <w:sz w:val="24"/>
        <w:szCs w:val="24"/>
        <w:spacing w:val="-14"/>
      </w:rPr>
      <w:t>除特别注</w:t>
    </w:r>
    <w:r>
      <w:rPr>
        <w:rFonts w:ascii="KaiTi" w:hAnsi="KaiTi" w:eastAsia="KaiTi" w:cs="KaiTi"/>
        <w:sz w:val="24"/>
        <w:szCs w:val="24"/>
        <w:spacing w:val="-15"/>
      </w:rPr>
      <w:t>明外，金额单位为人民币元</w:t>
    </w:r>
  </w:p>
  <w:p>
    <w:pPr>
      <w:ind w:firstLine="53"/>
      <w:spacing w:before="33" w:line="10" w:lineRule="exact"/>
      <w:rPr/>
    </w:pPr>
    <w:r>
      <w:rPr/>
      <w:drawing>
        <wp:inline distT="0" distB="0" distL="0" distR="0">
          <wp:extent cx="5384825" cy="6383"/>
          <wp:effectExtent l="0" t="0" r="0" b="0"/>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5384825" cy="6383"/>
                  </a:xfrm>
                  <a:prstGeom prst="rect">
                    <a:avLst/>
                  </a:prstGeom>
                </pic:spPr>
              </pic:pic>
            </a:graphicData>
          </a:graphic>
        </wp:inline>
      </w:drawing>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93"/>
      <w:spacing w:line="225" w:lineRule="auto"/>
      <w:rPr>
        <w:rFonts w:ascii="KaiTi" w:hAnsi="KaiTi" w:eastAsia="KaiTi" w:cs="KaiTi"/>
        <w:sz w:val="29"/>
        <w:szCs w:val="29"/>
      </w:rPr>
    </w:pPr>
    <w:r>
      <w:rPr>
        <w:rFonts w:ascii="KaiTi" w:hAnsi="KaiTi" w:eastAsia="KaiTi" w:cs="KaiTi"/>
        <w:sz w:val="29"/>
        <w:szCs w:val="29"/>
        <w:spacing w:val="-5"/>
      </w:rPr>
      <w:t>2020年度财务报表附注</w:t>
    </w:r>
  </w:p>
  <w:p>
    <w:pPr>
      <w:ind w:left="133"/>
      <w:spacing w:before="184" w:line="223" w:lineRule="auto"/>
      <w:rPr>
        <w:rFonts w:ascii="KaiTi" w:hAnsi="KaiTi" w:eastAsia="KaiTi" w:cs="KaiTi"/>
        <w:sz w:val="24"/>
        <w:szCs w:val="24"/>
      </w:rPr>
    </w:pPr>
    <w:r>
      <w:rPr>
        <w:rFonts w:ascii="KaiTi" w:hAnsi="KaiTi" w:eastAsia="KaiTi" w:cs="KaiTi"/>
        <w:sz w:val="24"/>
        <w:szCs w:val="24"/>
        <w:spacing w:val="-15"/>
      </w:rPr>
      <w:t>上海市志愿服务公益基金会</w:t>
    </w:r>
    <w:r>
      <w:rPr>
        <w:rFonts w:ascii="KaiTi" w:hAnsi="KaiTi" w:eastAsia="KaiTi" w:cs="KaiTi"/>
        <w:sz w:val="24"/>
        <w:szCs w:val="24"/>
        <w:spacing w:val="-15"/>
      </w:rPr>
      <w:t xml:space="preserve">                   </w:t>
    </w:r>
    <w:r>
      <w:rPr>
        <w:rFonts w:ascii="KaiTi" w:hAnsi="KaiTi" w:eastAsia="KaiTi" w:cs="KaiTi"/>
        <w:sz w:val="24"/>
        <w:szCs w:val="24"/>
        <w:spacing w:val="-15"/>
      </w:rPr>
      <w:t>除特别注明外，金额单位为人民币元</w:t>
    </w:r>
  </w:p>
  <w:p>
    <w:pPr>
      <w:ind w:firstLine="73"/>
      <w:spacing w:before="43" w:line="10" w:lineRule="exact"/>
      <w:rPr/>
    </w:pPr>
    <w:r>
      <w:rPr/>
      <w:drawing>
        <wp:inline distT="0" distB="0" distL="0" distR="0">
          <wp:extent cx="5384824" cy="6383"/>
          <wp:effectExtent l="0" t="0" r="0" b="0"/>
          <wp:docPr id="38" name="IM 38"/>
          <wp:cNvGraphicFramePr/>
          <a:graphic>
            <a:graphicData uri="http://schemas.openxmlformats.org/drawingml/2006/picture">
              <pic:pic>
                <pic:nvPicPr>
                  <pic:cNvPr id="38" name="IM 38"/>
                  <pic:cNvPicPr/>
                </pic:nvPicPr>
                <pic:blipFill>
                  <a:blip r:embed="rId1"/>
                  <a:stretch>
                    <a:fillRect/>
                  </a:stretch>
                </pic:blipFill>
                <pic:spPr>
                  <a:xfrm rot="0">
                    <a:off x="0" y="0"/>
                    <a:ext cx="5384824" cy="6383"/>
                  </a:xfrm>
                  <a:prstGeom prst="rect">
                    <a:avLst/>
                  </a:prstGeom>
                </pic:spPr>
              </pic:pic>
            </a:graphicData>
          </a:graphic>
        </wp:inline>
      </w:drawing>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41"/>
      <w:szCs w:val="41"/>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styles" Target="styles.xml"/><Relationship Id="rId40" Type="http://schemas.openxmlformats.org/officeDocument/2006/relationships/settings" Target="settings.xml"/><Relationship Id="rId4" Type="http://schemas.openxmlformats.org/officeDocument/2006/relationships/image" Target="media/image3.jpeg"/><Relationship Id="rId39" Type="http://schemas.openxmlformats.org/officeDocument/2006/relationships/footer" Target="footer18.xml"/><Relationship Id="rId38" Type="http://schemas.openxmlformats.org/officeDocument/2006/relationships/header" Target="header9.xml"/><Relationship Id="rId37" Type="http://schemas.openxmlformats.org/officeDocument/2006/relationships/image" Target="media/image18.jpeg"/><Relationship Id="rId36" Type="http://schemas.openxmlformats.org/officeDocument/2006/relationships/footer" Target="footer17.xml"/><Relationship Id="rId35" Type="http://schemas.openxmlformats.org/officeDocument/2006/relationships/image" Target="media/image17.png"/><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8.xml"/><Relationship Id="rId31" Type="http://schemas.openxmlformats.org/officeDocument/2006/relationships/image" Target="media/image15.jpeg"/><Relationship Id="rId30" Type="http://schemas.openxmlformats.org/officeDocument/2006/relationships/footer" Target="footer14.xml"/><Relationship Id="rId3" Type="http://schemas.openxmlformats.org/officeDocument/2006/relationships/hyperlink" Target="https://zxfw.shcpa.org.cn/codeSearch" TargetMode="External"/><Relationship Id="rId29" Type="http://schemas.openxmlformats.org/officeDocument/2006/relationships/footer" Target="footer13.xml"/><Relationship Id="rId28" Type="http://schemas.openxmlformats.org/officeDocument/2006/relationships/header" Target="header7.xml"/><Relationship Id="rId27" Type="http://schemas.openxmlformats.org/officeDocument/2006/relationships/image" Target="media/image13.jpeg"/><Relationship Id="rId26" Type="http://schemas.openxmlformats.org/officeDocument/2006/relationships/footer" Target="footer12.xml"/><Relationship Id="rId25" Type="http://schemas.openxmlformats.org/officeDocument/2006/relationships/image" Target="media/image12.png"/><Relationship Id="rId24" Type="http://schemas.openxmlformats.org/officeDocument/2006/relationships/footer" Target="footer11.xml"/><Relationship Id="rId23" Type="http://schemas.openxmlformats.org/officeDocument/2006/relationships/header" Target="header6.xml"/><Relationship Id="rId22" Type="http://schemas.openxmlformats.org/officeDocument/2006/relationships/footer" Target="footer10.xml"/><Relationship Id="rId21" Type="http://schemas.openxmlformats.org/officeDocument/2006/relationships/header" Target="header5.xml"/><Relationship Id="rId20" Type="http://schemas.openxmlformats.org/officeDocument/2006/relationships/footer" Target="footer9.xml"/><Relationship Id="rId2" Type="http://schemas.openxmlformats.org/officeDocument/2006/relationships/image" Target="media/image2.jpeg"/><Relationship Id="rId19" Type="http://schemas.openxmlformats.org/officeDocument/2006/relationships/header" Target="header4.xml"/><Relationship Id="rId18" Type="http://schemas.openxmlformats.org/officeDocument/2006/relationships/footer" Target="footer8.xml"/><Relationship Id="rId17" Type="http://schemas.openxmlformats.org/officeDocument/2006/relationships/header" Target="header3.xml"/><Relationship Id="rId16" Type="http://schemas.openxmlformats.org/officeDocument/2006/relationships/footer" Target="footer7.xml"/><Relationship Id="rId15" Type="http://schemas.openxmlformats.org/officeDocument/2006/relationships/header" Target="header2.xml"/><Relationship Id="rId14" Type="http://schemas.openxmlformats.org/officeDocument/2006/relationships/footer" Target="footer6.xml"/><Relationship Id="rId13" Type="http://schemas.openxmlformats.org/officeDocument/2006/relationships/header" Target="header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11.jpeg"/></Relationships>
</file>

<file path=word/_rels/header7.xml.rels><?xml version="1.0" encoding="UTF-8" standalone="yes"?>
<Relationships xmlns="http://schemas.openxmlformats.org/package/2006/relationships"><Relationship Id="rId1" Type="http://schemas.openxmlformats.org/officeDocument/2006/relationships/image" Target="media/image14.jpeg"/></Relationships>
</file>

<file path=word/_rels/header8.xml.rels><?xml version="1.0" encoding="UTF-8" standalone="yes"?>
<Relationships xmlns="http://schemas.openxmlformats.org/package/2006/relationships"><Relationship Id="rId1" Type="http://schemas.openxmlformats.org/officeDocument/2006/relationships/image" Target="media/image16.jpeg"/></Relationships>
</file>

<file path=word/_rels/header9.xml.rels><?xml version="1.0" encoding="UTF-8" standalone="yes"?>
<Relationships xmlns="http://schemas.openxmlformats.org/package/2006/relationships"><Relationship Id="rId1" Type="http://schemas.openxmlformats.org/officeDocument/2006/relationships/image" Target="media/image19.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2023-12-07T15:24:19Z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2023-12-07T15:24:24</vt:filetime>
  </property>
  <property fmtid="{D5CDD505-2E9C-101B-9397-08002B2CF9AE}" pid="4" name="UsrData">
    <vt:lpwstr>6571731cf23622001f228a83wl</vt:lpwstr>
  </property>
</Properties>
</file>